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sz w:val="24"/>
          <w:szCs w:val="24"/>
          <w:u w:val="none"/>
          <w:bdr w:val="none" w:color="auto" w:sz="0" w:space="0"/>
        </w:rPr>
        <w:t>永修县2023年招聘中小学（特岗）教师面试说课使用教材版本信息</w:t>
      </w:r>
    </w:p>
    <w:tbl>
      <w:tblPr>
        <w:tblW w:w="9677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524"/>
        <w:gridCol w:w="3381"/>
        <w:gridCol w:w="3961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学段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学科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说课（试讲）使用教材</w:t>
            </w:r>
          </w:p>
        </w:tc>
        <w:tc>
          <w:tcPr>
            <w:tcW w:w="396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版本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小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语文</w:t>
            </w:r>
          </w:p>
        </w:tc>
        <w:tc>
          <w:tcPr>
            <w:tcW w:w="3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978-7-107-33580-8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数学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978-7-107-28090-0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英语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978-7-107-27991-1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道德与法治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978-7-107-33513-6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音乐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978-7-103-04250-2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体育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《体育与健康》教师用书5至6年级全一册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978-7-107-28012-2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美术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江西美术出版社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978-7-5480-2764-5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综合实践活动（含劳动）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5年及上册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江西高校出版社 湖南教育出版社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978-7-5539-5514-8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科学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5年级上册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教育科学出版社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978-7-5041-2489-0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bdr w:val="none" w:color="auto" w:sz="0" w:space="0"/>
              </w:rPr>
              <w:t>中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语文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978-7-107-31931-0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数学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北京师范大学出版社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978-7-303-16120-1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英语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978-7-107-26353-8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《道德与法治》8年级上册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978-7-107-31957-0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历史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《中国历史》8年级上册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978-7-107-31922-8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地理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978-7-107-26400-9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物理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上海科学技术出版社/广东教育出版社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978-7-5478-4835-7/G.950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生物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8年级上册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人民教育出版社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978-7-107-26198-5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体育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8年级全一册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教育科学出版社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ISBN 978-7-5041-7670-7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32F13554"/>
    <w:rsid w:val="32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746</Characters>
  <Lines>0</Lines>
  <Paragraphs>0</Paragraphs>
  <TotalTime>0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2023-05-30T02:28:00Z</dcterms:created>
  <dc:creator>WPS_1617756286</dc:creator>
  <cp:lastModifiedBy>WPS_1617756286</cp:lastModifiedBy>
  <dcterms:modified xsi:type="dcterms:W3CDTF">2023-05-30T02:28:25Z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3D0712F5D2FE464F9C44367C876F5452_11</vt:lpwstr>
  </property>
</Properties>
</file>