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2022教招每日一练（2月22日）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.在高考前有了充分准备的学生，以其以往实际能力和水平完全可以考出一个好成绩，但是长期处于一个高度紧张和压力的状态下，恐怕自己搞不好，结果限制了自己能力的发挥，反而降低了效率，以上材料体现了说明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E0E0E0"/>
          <w:left w:val="single" w:sz="4" w:space="0" w:color="E0E0E0"/>
          <w:bottom w:val="single" w:sz="4" w:space="0" w:color="E0E0E0"/>
          <w:right w:val="single" w:sz="4" w:space="0" w:color="E0E0E0"/>
          <w:insideH w:val="single" w:sz="4" w:space="0" w:color="E0E0E0"/>
          <w:insideV w:val="single" w:sz="4" w:space="0" w:color="E0E0E0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E0E0E0"/>
            <w:left w:val="single" w:sz="4" w:space="0" w:color="E0E0E0"/>
            <w:bottom w:val="single" w:sz="4" w:space="0" w:color="E0E0E0"/>
            <w:right w:val="single" w:sz="4" w:space="0" w:color="E0E0E0"/>
            <w:insideH w:val="single" w:sz="4" w:space="0" w:color="E0E0E0"/>
            <w:insideV w:val="single" w:sz="4" w:space="0" w:color="E0E0E0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5F5F5"/>
            <w:vAlign w:val="center"/>
          </w:tcPr>
          <w:p>
            <w:pPr>
              <w:jc w:val="left"/>
            </w:pPr>
            <w:r>
              <w:t>选项</w:t>
            </w:r>
          </w:p>
        </w:tc>
        <w:tc>
          <w:tcPr>
            <w:shd w:val="clear" w:color="auto" w:fill="F5F5F5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F5F5F5"/>
            <w:vAlign w:val="center"/>
          </w:tcPr>
          <w:p>
            <w:pPr>
              <w:jc w:val="left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A.动机过强可能适得其反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52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98.26pt">
                  <v:imagedata r:id="rId4" o:title=""/>
                </v:shape>
              </w:pict>
            </w:r>
            <w:r>
              <w:pict>
                <v:shape id="_x0000_i1026" type="#_x0000_t75" style="height:9pt;width:8.25pt">
                  <v:imagedata r:id="rId5" o:title=""/>
                </v:shape>
              </w:pict>
            </w:r>
            <w:r>
              <w:t>92.86%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B.动机越强，效率越高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27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C.动机越强，效率越低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28" type="#_x0000_t75" style="height:9pt;width:5.25pt">
                  <v:imagedata r:id="rId7" o:title=""/>
                </v:shape>
              </w:pict>
            </w:r>
            <w:r>
              <w:pict>
                <v:shape id="_x0000_i1029" type="#_x0000_t75" style="height:9pt;width:101.26pt">
                  <v:imagedata r:id="rId8" o:title=""/>
                </v:shape>
              </w:pict>
            </w:r>
            <w:r>
              <w:t>5.36%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D.动机的强弱与学生的性格有关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30" type="#_x0000_t75" style="height:9pt;width:1.5pt">
                  <v:imagedata r:id="rId9" o:title=""/>
                </v:shape>
              </w:pict>
            </w:r>
            <w:r>
              <w:pict>
                <v:shape id="_x0000_i1031" type="#_x0000_t75" style="height:9pt;width:105.01pt">
                  <v:imagedata r:id="rId10" o:title=""/>
                </v:shape>
              </w:pict>
            </w:r>
            <w:r>
              <w:t>1.79%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92.86%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2.教师职业道德区别于其他职业道德的显著标志是(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E0E0E0"/>
          <w:left w:val="single" w:sz="4" w:space="0" w:color="E0E0E0"/>
          <w:bottom w:val="single" w:sz="4" w:space="0" w:color="E0E0E0"/>
          <w:right w:val="single" w:sz="4" w:space="0" w:color="E0E0E0"/>
          <w:insideH w:val="single" w:sz="4" w:space="0" w:color="E0E0E0"/>
          <w:insideV w:val="single" w:sz="4" w:space="0" w:color="E0E0E0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E0E0E0"/>
            <w:left w:val="single" w:sz="4" w:space="0" w:color="E0E0E0"/>
            <w:bottom w:val="single" w:sz="4" w:space="0" w:color="E0E0E0"/>
            <w:right w:val="single" w:sz="4" w:space="0" w:color="E0E0E0"/>
            <w:insideH w:val="single" w:sz="4" w:space="0" w:color="E0E0E0"/>
            <w:insideV w:val="single" w:sz="4" w:space="0" w:color="E0E0E0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5F5F5"/>
            <w:vAlign w:val="center"/>
          </w:tcPr>
          <w:p>
            <w:pPr>
              <w:bidi w:val="0"/>
              <w:jc w:val="left"/>
            </w:pPr>
            <w:r>
              <w:t>选项</w:t>
            </w:r>
          </w:p>
        </w:tc>
        <w:tc>
          <w:tcPr>
            <w:shd w:val="clear" w:color="auto" w:fill="F5F5F5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F5F5F5"/>
            <w:vAlign w:val="center"/>
          </w:tcPr>
          <w:p>
            <w:pPr>
              <w:bidi w:val="0"/>
              <w:jc w:val="left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A.为人师表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2" type="#_x0000_t75" style="height:9pt;width:60.76pt">
                  <v:imagedata r:id="rId11" o:title=""/>
                </v:shape>
              </w:pict>
            </w:r>
            <w:r>
              <w:pict>
                <v:shape id="_x0000_i1033" type="#_x0000_t75" style="height:9pt;width:45.76pt">
                  <v:imagedata r:id="rId12" o:title=""/>
                </v:shape>
              </w:pict>
            </w:r>
            <w:r>
              <w:t>57.14%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B.教书育人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24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34" type="#_x0000_t75" style="height:9pt;width:45.01pt">
                  <v:imagedata r:id="rId13" o:title=""/>
                </v:shape>
              </w:pict>
            </w:r>
            <w:r>
              <w:pict>
                <v:shape id="_x0000_i1035" type="#_x0000_t75" style="height:9pt;width:61.51pt">
                  <v:imagedata r:id="rId14" o:title=""/>
                </v:shape>
              </w:pict>
            </w:r>
            <w:r>
              <w:t>42.86%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C.敬业爱业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6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D.团结协作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37" type="#_x0000_t75" style="height:9pt;width:106.51pt">
                  <v:imagedata r:id="rId6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57.14%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3.有研究表明，学习程度达到150%的时候，记忆的效果最好，这种现象称为(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E0E0E0"/>
          <w:left w:val="single" w:sz="4" w:space="0" w:color="E0E0E0"/>
          <w:bottom w:val="single" w:sz="4" w:space="0" w:color="E0E0E0"/>
          <w:right w:val="single" w:sz="4" w:space="0" w:color="E0E0E0"/>
          <w:insideH w:val="single" w:sz="4" w:space="0" w:color="E0E0E0"/>
          <w:insideV w:val="single" w:sz="4" w:space="0" w:color="E0E0E0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E0E0E0"/>
            <w:left w:val="single" w:sz="4" w:space="0" w:color="E0E0E0"/>
            <w:bottom w:val="single" w:sz="4" w:space="0" w:color="E0E0E0"/>
            <w:right w:val="single" w:sz="4" w:space="0" w:color="E0E0E0"/>
            <w:insideH w:val="single" w:sz="4" w:space="0" w:color="E0E0E0"/>
            <w:insideV w:val="single" w:sz="4" w:space="0" w:color="E0E0E0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5F5F5"/>
            <w:vAlign w:val="center"/>
          </w:tcPr>
          <w:p>
            <w:pPr>
              <w:bidi w:val="0"/>
              <w:jc w:val="left"/>
            </w:pPr>
            <w:r>
              <w:t>选项</w:t>
            </w:r>
          </w:p>
        </w:tc>
        <w:tc>
          <w:tcPr>
            <w:shd w:val="clear" w:color="auto" w:fill="F5F5F5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F5F5F5"/>
            <w:vAlign w:val="center"/>
          </w:tcPr>
          <w:p>
            <w:pPr>
              <w:bidi w:val="0"/>
              <w:jc w:val="left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A.过度学习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46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8" type="#_x0000_t75" style="height:9pt;width:87.01pt">
                  <v:imagedata r:id="rId15" o:title=""/>
                </v:shape>
              </w:pict>
            </w:r>
            <w:r>
              <w:pict>
                <v:shape id="_x0000_i1039" type="#_x0000_t75" style="height:9pt;width:19.5pt">
                  <v:imagedata r:id="rId16" o:title=""/>
                </v:shape>
              </w:pict>
            </w:r>
            <w:r>
              <w:t>82.14%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B.联想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40" type="#_x0000_t75" style="height:9pt;width:3.75pt">
                  <v:imagedata r:id="rId17" o:title=""/>
                </v:shape>
              </w:pict>
            </w:r>
            <w:r>
              <w:pict>
                <v:shape id="_x0000_i1041" type="#_x0000_t75" style="height:9pt;width:102.76pt">
                  <v:imagedata r:id="rId18" o:title=""/>
                </v:shape>
              </w:pict>
            </w:r>
            <w:r>
              <w:t>3.57%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C.前摄抑制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2" type="#_x0000_t75" style="height:9pt;width:12.75pt">
                  <v:imagedata r:id="rId19" o:title=""/>
                </v:shape>
              </w:pict>
            </w:r>
            <w:r>
              <w:pict>
                <v:shape id="_x0000_i1043" type="#_x0000_t75" style="height:9pt;width:93.76pt">
                  <v:imagedata r:id="rId20" o:title=""/>
                </v:shape>
              </w:pict>
            </w:r>
            <w:r>
              <w:t>12.5%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D.倒摄抑制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44" type="#_x0000_t75" style="height:9pt;width:1.5pt">
                  <v:imagedata r:id="rId9" o:title=""/>
                </v:shape>
              </w:pict>
            </w:r>
            <w:r>
              <w:pict>
                <v:shape id="_x0000_i1045" type="#_x0000_t75" style="height:9pt;width:105.01pt">
                  <v:imagedata r:id="rId10" o:title=""/>
                </v:shape>
              </w:pict>
            </w:r>
            <w:r>
              <w:t>1.79%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82.14%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4.将强化分为直接强化、替代强化和自我强化的心理学家是(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E0E0E0"/>
          <w:left w:val="single" w:sz="4" w:space="0" w:color="E0E0E0"/>
          <w:bottom w:val="single" w:sz="4" w:space="0" w:color="E0E0E0"/>
          <w:right w:val="single" w:sz="4" w:space="0" w:color="E0E0E0"/>
          <w:insideH w:val="single" w:sz="4" w:space="0" w:color="E0E0E0"/>
          <w:insideV w:val="single" w:sz="4" w:space="0" w:color="E0E0E0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E0E0E0"/>
            <w:left w:val="single" w:sz="4" w:space="0" w:color="E0E0E0"/>
            <w:bottom w:val="single" w:sz="4" w:space="0" w:color="E0E0E0"/>
            <w:right w:val="single" w:sz="4" w:space="0" w:color="E0E0E0"/>
            <w:insideH w:val="single" w:sz="4" w:space="0" w:color="E0E0E0"/>
            <w:insideV w:val="single" w:sz="4" w:space="0" w:color="E0E0E0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5F5F5"/>
            <w:vAlign w:val="center"/>
          </w:tcPr>
          <w:p>
            <w:pPr>
              <w:bidi w:val="0"/>
              <w:jc w:val="left"/>
            </w:pPr>
            <w:r>
              <w:t>选项</w:t>
            </w:r>
          </w:p>
        </w:tc>
        <w:tc>
          <w:tcPr>
            <w:shd w:val="clear" w:color="auto" w:fill="F5F5F5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F5F5F5"/>
            <w:vAlign w:val="center"/>
          </w:tcPr>
          <w:p>
            <w:pPr>
              <w:bidi w:val="0"/>
              <w:jc w:val="left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A.罗杰斯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6" type="#_x0000_t75" style="height:9pt;width:3.75pt">
                  <v:imagedata r:id="rId17" o:title=""/>
                </v:shape>
              </w:pict>
            </w:r>
            <w:r>
              <w:pict>
                <v:shape id="_x0000_i1047" type="#_x0000_t75" style="height:9pt;width:102.76pt">
                  <v:imagedata r:id="rId18" o:title=""/>
                </v:shape>
              </w:pict>
            </w:r>
            <w:r>
              <w:t>3.57%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B.斯纳金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12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48" type="#_x0000_t75" style="height:9pt;width:22.5pt">
                  <v:imagedata r:id="rId21" o:title=""/>
                </v:shape>
              </w:pict>
            </w:r>
            <w:r>
              <w:pict>
                <v:shape id="_x0000_i1049" type="#_x0000_t75" style="height:9pt;width:84.01pt">
                  <v:imagedata r:id="rId22" o:title=""/>
                </v:shape>
              </w:pict>
            </w:r>
            <w:r>
              <w:t>21.43%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C.班杜拉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38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0" type="#_x0000_t75" style="height:9pt;width:72.01pt">
                  <v:imagedata r:id="rId23" o:title=""/>
                </v:shape>
              </w:pict>
            </w:r>
            <w:r>
              <w:pict>
                <v:shape id="_x0000_i1051" type="#_x0000_t75" style="height:9pt;width:34.5pt">
                  <v:imagedata r:id="rId24" o:title=""/>
                </v:shape>
              </w:pict>
            </w:r>
            <w:r>
              <w:t>67.86%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D.桑代克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52" type="#_x0000_t75" style="height:9pt;width:7.5pt">
                  <v:imagedata r:id="rId25" o:title=""/>
                </v:shape>
              </w:pict>
            </w:r>
            <w:r>
              <w:pict>
                <v:shape id="_x0000_i1053" type="#_x0000_t75" style="height:9pt;width:99.01pt">
                  <v:imagedata r:id="rId26" o:title=""/>
                </v:shape>
              </w:pict>
            </w:r>
            <w:r>
              <w:t>7.14%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67.86%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5.20世纪20-30年代，一些学者主张“教育救国”，这种做法是( )思想的体现。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E0E0E0"/>
          <w:left w:val="single" w:sz="4" w:space="0" w:color="E0E0E0"/>
          <w:bottom w:val="single" w:sz="4" w:space="0" w:color="E0E0E0"/>
          <w:right w:val="single" w:sz="4" w:space="0" w:color="E0E0E0"/>
          <w:insideH w:val="single" w:sz="4" w:space="0" w:color="E0E0E0"/>
          <w:insideV w:val="single" w:sz="4" w:space="0" w:color="E0E0E0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E0E0E0"/>
            <w:left w:val="single" w:sz="4" w:space="0" w:color="E0E0E0"/>
            <w:bottom w:val="single" w:sz="4" w:space="0" w:color="E0E0E0"/>
            <w:right w:val="single" w:sz="4" w:space="0" w:color="E0E0E0"/>
            <w:insideH w:val="single" w:sz="4" w:space="0" w:color="E0E0E0"/>
            <w:insideV w:val="single" w:sz="4" w:space="0" w:color="E0E0E0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5F5F5"/>
            <w:vAlign w:val="center"/>
          </w:tcPr>
          <w:p>
            <w:pPr>
              <w:bidi w:val="0"/>
              <w:jc w:val="left"/>
            </w:pPr>
            <w:r>
              <w:t>选项</w:t>
            </w:r>
          </w:p>
        </w:tc>
        <w:tc>
          <w:tcPr>
            <w:shd w:val="clear" w:color="auto" w:fill="F5F5F5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F5F5F5"/>
            <w:vAlign w:val="center"/>
          </w:tcPr>
          <w:p>
            <w:pPr>
              <w:bidi w:val="0"/>
              <w:jc w:val="left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A.环境决定论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8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4" type="#_x0000_t75" style="height:9pt;width:15pt">
                  <v:imagedata r:id="rId27" o:title=""/>
                </v:shape>
              </w:pict>
            </w:r>
            <w:r>
              <w:pict>
                <v:shape id="_x0000_i1055" type="#_x0000_t75" style="height:9pt;width:91.51pt">
                  <v:imagedata r:id="rId28" o:title=""/>
                </v:shape>
              </w:pict>
            </w:r>
            <w:r>
              <w:t>14.29%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B.教育万能论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44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56" type="#_x0000_t75" style="height:9pt;width:83.26pt">
                  <v:imagedata r:id="rId29" o:title=""/>
                </v:shape>
              </w:pict>
            </w:r>
            <w:r>
              <w:pict>
                <v:shape id="_x0000_i1057" type="#_x0000_t75" style="height:9pt;width:23.25pt">
                  <v:imagedata r:id="rId30" o:title=""/>
                </v:shape>
              </w:pict>
            </w:r>
            <w:r>
              <w:t>78.57%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C.遗传决定论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8" type="#_x0000_t75" style="height:9pt;width:1.5pt">
                  <v:imagedata r:id="rId9" o:title=""/>
                </v:shape>
              </w:pict>
            </w:r>
            <w:r>
              <w:pict>
                <v:shape id="_x0000_i1059" type="#_x0000_t75" style="height:9pt;width:105.01pt">
                  <v:imagedata r:id="rId10" o:title=""/>
                </v:shape>
              </w:pict>
            </w:r>
            <w:r>
              <w:t>1.79%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t>D.多因素相互作用论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AFAFA"/>
            <w:vAlign w:val="center"/>
          </w:tcPr>
          <w:p>
            <w:pPr>
              <w:bidi w:val="0"/>
              <w:jc w:val="left"/>
            </w:pPr>
            <w:r>
              <w:pict>
                <v:shape id="_x0000_i1060" type="#_x0000_t75" style="height:9pt;width:5.25pt">
                  <v:imagedata r:id="rId7" o:title=""/>
                </v:shape>
              </w:pict>
            </w:r>
            <w:r>
              <w:pict>
                <v:shape id="_x0000_i1061" type="#_x0000_t75" style="height:9pt;width:101.26pt">
                  <v:imagedata r:id="rId8" o:title=""/>
                </v:shape>
              </w:pict>
            </w:r>
            <w:r>
              <w:t>5.36%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78.57%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image" Target="media/image23.png" /><Relationship Id="rId27" Type="http://schemas.openxmlformats.org/officeDocument/2006/relationships/image" Target="media/image24.png" /><Relationship Id="rId28" Type="http://schemas.openxmlformats.org/officeDocument/2006/relationships/image" Target="media/image25.png" /><Relationship Id="rId29" Type="http://schemas.openxmlformats.org/officeDocument/2006/relationships/image" Target="media/image26.png" /><Relationship Id="rId3" Type="http://schemas.openxmlformats.org/officeDocument/2006/relationships/fontTable" Target="fontTable.xml" /><Relationship Id="rId30" Type="http://schemas.openxmlformats.org/officeDocument/2006/relationships/image" Target="media/image27.png" /><Relationship Id="rId31" Type="http://schemas.openxmlformats.org/officeDocument/2006/relationships/styles" Target="styles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