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1.教师对遵守纪律的学生进行表扬，家长对成绩好的学生给予物质奖励属于(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A.获得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.75pt">
                  <v:imagedata r:id="rId4" o:title=""/>
                </v:shape>
              </w:pict>
            </w:r>
            <w:r>
              <w:pict>
                <v:shape id="_x0000_i1026" type="#_x0000_t75" style="height:9pt;width:99.76pt">
                  <v:imagedata r:id="rId5" o:title=""/>
                </v:shape>
              </w:pict>
            </w:r>
            <w:r>
              <w:t>6.98%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B.消退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9.01pt">
                  <v:imagedata r:id="rId7" o:title=""/>
                </v:shape>
              </w:pict>
            </w:r>
            <w:r>
              <w:pict>
                <v:shape id="_x0000_i1029" type="#_x0000_t75" style="height:9pt;width:7.5pt">
                  <v:imagedata r:id="rId8" o:title=""/>
                </v:shape>
              </w:pict>
            </w:r>
            <w:r>
              <w:t>93.02%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D.回避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93.02%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2.刚开始学汉字的孩子不能很好地区分“人”跟“入”，“日”跟“曰”，这一现象称为(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A.消退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B.保持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4.25pt">
                  <v:imagedata r:id="rId9" o:title=""/>
                </v:shape>
              </w:pict>
            </w:r>
            <w:r>
              <w:pict>
                <v:shape id="_x0000_i1034" type="#_x0000_t75" style="height:9pt;width:92.26pt">
                  <v:imagedata r:id="rId10" o:title=""/>
                </v:shape>
              </w:pict>
            </w:r>
            <w:r>
              <w:t>13.95%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D.泛化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1.51pt">
                  <v:imagedata r:id="rId11" o:title=""/>
                </v:shape>
              </w:pict>
            </w:r>
            <w:r>
              <w:pict>
                <v:shape id="_x0000_i1036" type="#_x0000_t75" style="height:9pt;width:15pt">
                  <v:imagedata r:id="rId12" o:title=""/>
                </v:shape>
              </w:pict>
            </w:r>
            <w:r>
              <w:t>86.05%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3.当联结建立时，导致满意结果的联结会被加强，而导致烦恼结果的行为则会被削弱或者淘汰，这属于桑代克提出的哪种学习律(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A.准备律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.25pt">
                  <v:imagedata r:id="rId13" o:title=""/>
                </v:shape>
              </w:pict>
            </w:r>
            <w:r>
              <w:pict>
                <v:shape id="_x0000_i1038" type="#_x0000_t75" style="height:9pt;width:104.26pt">
                  <v:imagedata r:id="rId14" o:title=""/>
                </v:shape>
              </w:pict>
            </w:r>
            <w:r>
              <w:t>2.33%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B.效果律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99.01pt">
                  <v:imagedata r:id="rId7" o:title=""/>
                </v:shape>
              </w:pict>
            </w:r>
            <w:r>
              <w:pict>
                <v:shape id="_x0000_i1040" type="#_x0000_t75" style="height:9pt;width:7.5pt">
                  <v:imagedata r:id="rId8" o:title=""/>
                </v:shape>
              </w:pict>
            </w:r>
            <w:r>
              <w:t>93.02%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C.练习律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D.分化律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4.5pt">
                  <v:imagedata r:id="rId15" o:title=""/>
                </v:shape>
              </w:pict>
            </w:r>
            <w:r>
              <w:pict>
                <v:shape id="_x0000_i1043" type="#_x0000_t75" style="height:9pt;width:102.01pt">
                  <v:imagedata r:id="rId16" o:title=""/>
                </v:shape>
              </w:pict>
            </w:r>
            <w:r>
              <w:t>4.65%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93.02%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4.学习是学生通过尝试-错误使某种情况和某行为之间形成稳定的联系，该学习理论观点的提出者是(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A.巴甫洛夫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2pt">
                  <v:imagedata r:id="rId17" o:title=""/>
                </v:shape>
              </w:pict>
            </w:r>
            <w:r>
              <w:pict>
                <v:shape id="_x0000_i1045" type="#_x0000_t75" style="height:9pt;width:94.51pt">
                  <v:imagedata r:id="rId18" o:title=""/>
                </v:shape>
              </w:pict>
            </w:r>
            <w:r>
              <w:t>11.63%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B.桑代克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6.51pt">
                  <v:imagedata r:id="rId19" o:title=""/>
                </v:shape>
              </w:pict>
            </w:r>
            <w:r>
              <w:pict>
                <v:shape id="_x0000_i1047" type="#_x0000_t75" style="height:9pt;width:30pt">
                  <v:imagedata r:id="rId20" o:title=""/>
                </v:shape>
              </w:pict>
            </w:r>
            <w:r>
              <w:t>72.09%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C.布鲁纳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7.25pt">
                  <v:imagedata r:id="rId21" o:title=""/>
                </v:shape>
              </w:pict>
            </w:r>
            <w:r>
              <w:pict>
                <v:shape id="_x0000_i1049" type="#_x0000_t75" style="height:9pt;width:89.26pt">
                  <v:imagedata r:id="rId22" o:title=""/>
                </v:shape>
              </w:pict>
            </w:r>
            <w:r>
              <w:t>16.28%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D.加里宁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5.桑代克提出的三条学习律是(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A.准备律、应用律、结果律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B.准备律、练习律、泛化律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C.准备律、练习律、效果律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23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D.应用律、使用律、效果律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