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2022教招每日一练（1月17日）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1.下列不属于《国家中长期教育改革和发展纲要(2010-2020)》规定的义务阶段教育发展任务的是(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A.巩固提高九年义务教育水平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9pt">
                  <v:imagedata r:id="rId4" o:title=""/>
                </v:shape>
              </w:pict>
            </w:r>
            <w:r>
              <w:pict>
                <v:shape id="_x0000_i1026" type="#_x0000_t75" style="height:9pt;width:97.51pt">
                  <v:imagedata r:id="rId5" o:title=""/>
                </v:shape>
              </w:pict>
            </w:r>
            <w:r>
              <w:t>8.57%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jc w:val="left"/>
            </w:pPr>
            <w:r>
              <w:t>B.推进义务教育均衡发展</w:t>
            </w:r>
          </w:p>
        </w:tc>
        <w:tc>
          <w:tcPr>
            <w:shd w:val="clear" w:color="auto" w:fill="FAFAF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shd w:val="clear" w:color="auto" w:fill="FAFAFA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5pt">
                  <v:imagedata r:id="rId6" o:title=""/>
                </v:shape>
              </w:pict>
            </w:r>
            <w:r>
              <w:pict>
                <v:shape id="_x0000_i1028" type="#_x0000_t75" style="height:9pt;width:91.51pt">
                  <v:imagedata r:id="rId7" o:title=""/>
                </v:shape>
              </w:pict>
            </w:r>
            <w:r>
              <w:t>14.29%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C.减轻中小学生课业负担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27pt">
                  <v:imagedata r:id="rId8" o:title=""/>
                </v:shape>
              </w:pict>
            </w:r>
            <w:r>
              <w:pict>
                <v:shape id="_x0000_i1030" type="#_x0000_t75" style="height:9pt;width:79.51pt">
                  <v:imagedata r:id="rId9" o:title=""/>
                </v:shape>
              </w:pict>
            </w:r>
            <w:r>
              <w:t>25.71%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D.推进考试招生制度改革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54.76pt">
                  <v:imagedata r:id="rId10" o:title=""/>
                </v:shape>
              </w:pict>
            </w:r>
            <w:r>
              <w:pict>
                <v:shape id="_x0000_i1032" type="#_x0000_t75" style="height:9pt;width:51.76pt">
                  <v:imagedata r:id="rId11" o:title=""/>
                </v:shape>
              </w:pict>
            </w:r>
            <w:r>
              <w:t>51.43%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51.43%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2.《义务教育法》规定，实施义务教育的公办学校实行( 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A.党支部领导下的校长分工负责制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27pt">
                  <v:imagedata r:id="rId8" o:title=""/>
                </v:shape>
              </w:pict>
            </w:r>
            <w:r>
              <w:pict>
                <v:shape id="_x0000_i1034" type="#_x0000_t75" style="height:9pt;width:79.51pt">
                  <v:imagedata r:id="rId9" o:title=""/>
                </v:shape>
              </w:pict>
            </w:r>
            <w:r>
              <w:t>25.71%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B.校长负责制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23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69.76pt">
                  <v:imagedata r:id="rId12" o:title=""/>
                </v:shape>
              </w:pict>
            </w:r>
            <w:r>
              <w:pict>
                <v:shape id="_x0000_i1036" type="#_x0000_t75" style="height:9pt;width:36.76pt">
                  <v:imagedata r:id="rId13" o:title=""/>
                </v:shape>
              </w:pict>
            </w:r>
            <w:r>
              <w:t>65.71%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C.教职工代表大会负责制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3pt">
                  <v:imagedata r:id="rId14" o:title=""/>
                </v:shape>
              </w:pict>
            </w:r>
            <w:r>
              <w:pict>
                <v:shape id="_x0000_i1038" type="#_x0000_t75" style="height:9pt;width:103.51pt">
                  <v:imagedata r:id="rId15" o:title=""/>
                </v:shape>
              </w:pict>
            </w:r>
            <w:r>
              <w:t>2.86%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D.校务委员会负责制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6pt">
                  <v:imagedata r:id="rId16" o:title=""/>
                </v:shape>
              </w:pict>
            </w:r>
            <w:r>
              <w:pict>
                <v:shape id="_x0000_i1040" type="#_x0000_t75" style="height:9pt;width:100.51pt">
                  <v:imagedata r:id="rId17" o:title=""/>
                </v:shape>
              </w:pict>
            </w:r>
            <w:r>
              <w:t>5.71%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65.71%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3.义务教育实行( )领导，( )统筹规划实施，( )为主管理的体制。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A.国务院;省、自治区、直辖市人民政府;县级人民政府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51.01pt">
                  <v:imagedata r:id="rId18" o:title=""/>
                </v:shape>
              </w:pict>
            </w:r>
            <w:r>
              <w:pict>
                <v:shape id="_x0000_i1042" type="#_x0000_t75" style="height:9pt;width:55.51pt">
                  <v:imagedata r:id="rId19" o:title=""/>
                </v:shape>
              </w:pict>
            </w:r>
            <w:r>
              <w:t>48.57%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B.省、自治区、直辖市人民政府;市级人民政府;县级人民政府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3pt">
                  <v:imagedata r:id="rId14" o:title=""/>
                </v:shape>
              </w:pict>
            </w:r>
            <w:r>
              <w:pict>
                <v:shape id="_x0000_i1044" type="#_x0000_t75" style="height:9pt;width:103.51pt">
                  <v:imagedata r:id="rId15" o:title=""/>
                </v:shape>
              </w:pict>
            </w:r>
            <w:r>
              <w:t>2.86%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C.国务院;省、自治区、直辖市人民政府;市级人民政府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45.01pt">
                  <v:imagedata r:id="rId20" o:title=""/>
                </v:shape>
              </w:pict>
            </w:r>
            <w:r>
              <w:pict>
                <v:shape id="_x0000_i1046" type="#_x0000_t75" style="height:9pt;width:61.51pt">
                  <v:imagedata r:id="rId21" o:title=""/>
                </v:shape>
              </w:pict>
            </w:r>
            <w:r>
              <w:t>42.86%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D.国务院;市级人民政府;县级人民政府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6pt">
                  <v:imagedata r:id="rId16" o:title=""/>
                </v:shape>
              </w:pict>
            </w:r>
            <w:r>
              <w:pict>
                <v:shape id="_x0000_i1048" type="#_x0000_t75" style="height:9pt;width:100.51pt">
                  <v:imagedata r:id="rId17" o:title=""/>
                </v:shape>
              </w:pict>
            </w:r>
            <w:r>
              <w:t>5.71%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48.57%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4.学校及其他教育机构对教学辅助人员和其他专业技术人员实行( )制度。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A.教育职员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06.51pt">
                  <v:imagedata r:id="rId2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B.教育职员聘任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24pt">
                  <v:imagedata r:id="rId23" o:title=""/>
                </v:shape>
              </w:pict>
            </w:r>
            <w:r>
              <w:pict>
                <v:shape id="_x0000_i1051" type="#_x0000_t75" style="height:9pt;width:82.51pt">
                  <v:imagedata r:id="rId24" o:title=""/>
                </v:shape>
              </w:pict>
            </w:r>
            <w:r>
              <w:t>22.86%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C.专业技术职务聘任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66.76pt">
                  <v:imagedata r:id="rId25" o:title=""/>
                </v:shape>
              </w:pict>
            </w:r>
            <w:r>
              <w:pict>
                <v:shape id="_x0000_i1053" type="#_x0000_t75" style="height:9pt;width:39.76pt">
                  <v:imagedata r:id="rId26" o:title=""/>
                </v:shape>
              </w:pict>
            </w:r>
            <w:r>
              <w:t>62.86%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D.教师聘任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5pt">
                  <v:imagedata r:id="rId6" o:title=""/>
                </v:shape>
              </w:pict>
            </w:r>
            <w:r>
              <w:pict>
                <v:shape id="_x0000_i1055" type="#_x0000_t75" style="height:9pt;width:91.51pt">
                  <v:imagedata r:id="rId7" o:title=""/>
                </v:shape>
              </w:pict>
            </w:r>
            <w:r>
              <w:t>14.29%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62.86%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5.“捧着一颗心来，不带半根草去”体现了人民教师的(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  <w:insideH w:val="single" w:sz="4" w:space="0" w:color="E0E0E0"/>
            <w:insideV w:val="single" w:sz="4" w:space="0" w:color="E0E0E0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bidi w:val="0"/>
              <w:jc w:val="left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A.职业道德素质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87.76pt">
                  <v:imagedata r:id="rId27" o:title=""/>
                </v:shape>
              </w:pict>
            </w:r>
            <w:r>
              <w:pict>
                <v:shape id="_x0000_i1057" type="#_x0000_t75" style="height:9pt;width:18.75pt">
                  <v:imagedata r:id="rId28" o:title=""/>
                </v:shape>
              </w:pict>
            </w:r>
            <w:r>
              <w:t>82.86%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B.科学文化素质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106.51pt">
                  <v:imagedata r:id="rId22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C.思想政治素质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18pt">
                  <v:imagedata r:id="rId29" o:title=""/>
                </v:shape>
              </w:pict>
            </w:r>
            <w:r>
              <w:pict>
                <v:shape id="_x0000_i1060" type="#_x0000_t75" style="height:9pt;width:88.51pt">
                  <v:imagedata r:id="rId30" o:title=""/>
                </v:shape>
              </w:pict>
            </w:r>
            <w:r>
              <w:t>17.14%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t>D.教育理论素质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106.51pt">
                  <v:imagedata r:id="rId22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82.86%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