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教师招聘每日一练（11月19日）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1.态度的核心成分是(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A.认知成分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8.26pt">
                  <v:imagedata r:id="rId4" o:title=""/>
                </v:shape>
              </w:pict>
            </w:r>
            <w:r>
              <w:pict>
                <v:shape id="_x0000_i1026" type="#_x0000_t75" style="height:9pt;width:68.26pt">
                  <v:imagedata r:id="rId5" o:title=""/>
                </v:shape>
              </w:pict>
            </w:r>
            <w:r>
              <w:t>36.11%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B.意志成分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0.25pt">
                  <v:imagedata r:id="rId6" o:title=""/>
                </v:shape>
              </w:pict>
            </w:r>
            <w:r>
              <w:pict>
                <v:shape id="_x0000_i1028" type="#_x0000_t75" style="height:9pt;width:86.26pt">
                  <v:imagedata r:id="rId7" o:title=""/>
                </v:shape>
              </w:pict>
            </w:r>
            <w:r>
              <w:t>19.44%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C.行为成分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14.25pt">
                  <v:imagedata r:id="rId8" o:title=""/>
                </v:shape>
              </w:pict>
            </w:r>
            <w:r>
              <w:pict>
                <v:shape id="_x0000_i1030" type="#_x0000_t75" style="height:9pt;width:92.26pt">
                  <v:imagedata r:id="rId9" o:title=""/>
                </v:shape>
              </w:pict>
            </w:r>
            <w:r>
              <w:t>13.89%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D.情感成分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2.25pt">
                  <v:imagedata r:id="rId10" o:title=""/>
                </v:shape>
              </w:pict>
            </w:r>
            <w:r>
              <w:pict>
                <v:shape id="_x0000_i1032" type="#_x0000_t75" style="height:9pt;width:74.26pt">
                  <v:imagedata r:id="rId11" o:title=""/>
                </v:shape>
              </w:pict>
            </w:r>
            <w:r>
              <w:t>30.56%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30.56%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2.学生从道德上理解道德规范并不很难，但是要真正把这种要求转化为个人的道德需要，形成道德信念，就必须经过道德实践的亲身体验，其中转化的“催化剂”是(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A.道德动机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9.25pt">
                  <v:imagedata r:id="rId12" o:title=""/>
                </v:shape>
              </w:pict>
            </w:r>
            <w:r>
              <w:pict>
                <v:shape id="_x0000_i1034" type="#_x0000_t75" style="height:9pt;width:77.26pt">
                  <v:imagedata r:id="rId13" o:title=""/>
                </v:shape>
              </w:pict>
            </w:r>
            <w:r>
              <w:t>27.78%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B.道德评价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.25pt">
                  <v:imagedata r:id="rId14" o:title=""/>
                </v:shape>
              </w:pict>
            </w:r>
            <w:r>
              <w:pict>
                <v:shape id="_x0000_i1036" type="#_x0000_t75" style="height:9pt;width:104.26pt">
                  <v:imagedata r:id="rId15" o:title=""/>
                </v:shape>
              </w:pict>
            </w:r>
            <w:r>
              <w:t>2.78%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C.道德行为习惯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8.25pt">
                  <v:imagedata r:id="rId16" o:title=""/>
                </v:shape>
              </w:pict>
            </w:r>
            <w:r>
              <w:pict>
                <v:shape id="_x0000_i1038" type="#_x0000_t75" style="height:9pt;width:98.26pt">
                  <v:imagedata r:id="rId17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D.积极的道德情感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4.51pt">
                  <v:imagedata r:id="rId18" o:title=""/>
                </v:shape>
              </w:pict>
            </w:r>
            <w:r>
              <w:pict>
                <v:shape id="_x0000_i1040" type="#_x0000_t75" style="height:9pt;width:42.01pt">
                  <v:imagedata r:id="rId19" o:title=""/>
                </v:shape>
              </w:pict>
            </w:r>
            <w:r>
              <w:t>61.11%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61.11%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3.品德的心理结构包括道德认知、道德情感、道德意志和(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A.道德体验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2.25pt">
                  <v:imagedata r:id="rId14" o:title=""/>
                </v:shape>
              </w:pict>
            </w:r>
            <w:r>
              <w:pict>
                <v:shape id="_x0000_i1042" type="#_x0000_t75" style="height:9pt;width:104.26pt">
                  <v:imagedata r:id="rId15" o:title=""/>
                </v:shape>
              </w:pict>
            </w:r>
            <w:r>
              <w:t>2.78%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B.道德形象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C.道德行为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94.51pt">
                  <v:imagedata r:id="rId21" o:title=""/>
                </v:shape>
              </w:pict>
            </w:r>
            <w:r>
              <w:pict>
                <v:shape id="_x0000_i1045" type="#_x0000_t75" style="height:9pt;width:12pt">
                  <v:imagedata r:id="rId22" o:title=""/>
                </v:shape>
              </w:pict>
            </w:r>
            <w:r>
              <w:t>88.89%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D.道德品质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8.25pt">
                  <v:imagedata r:id="rId16" o:title=""/>
                </v:shape>
              </w:pict>
            </w:r>
            <w:r>
              <w:pict>
                <v:shape id="_x0000_i1047" type="#_x0000_t75" style="height:9pt;width:98.26pt">
                  <v:imagedata r:id="rId17" o:title=""/>
                </v:shape>
              </w:pict>
            </w:r>
            <w:r>
              <w:t>8.33%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4.“你要我遵守，你也必须遵守”属于皮亚杰儿童道德发展阶段论中的( )阶段。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A.前道德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8.25pt">
                  <v:imagedata r:id="rId16" o:title=""/>
                </v:shape>
              </w:pict>
            </w:r>
            <w:r>
              <w:pict>
                <v:shape id="_x0000_i1049" type="#_x0000_t75" style="height:9pt;width:98.26pt">
                  <v:imagedata r:id="rId17" o:title=""/>
                </v:shape>
              </w:pict>
            </w:r>
            <w:r>
              <w:t>8.33%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B.他律道德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2.25pt">
                  <v:imagedata r:id="rId10" o:title=""/>
                </v:shape>
              </w:pict>
            </w:r>
            <w:r>
              <w:pict>
                <v:shape id="_x0000_i1051" type="#_x0000_t75" style="height:9pt;width:74.26pt">
                  <v:imagedata r:id="rId11" o:title=""/>
                </v:shape>
              </w:pict>
            </w:r>
            <w:r>
              <w:t>30.56%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C.自律或合作道德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2.25pt">
                  <v:imagedata r:id="rId10" o:title=""/>
                </v:shape>
              </w:pict>
            </w:r>
            <w:r>
              <w:pict>
                <v:shape id="_x0000_i1053" type="#_x0000_t75" style="height:9pt;width:74.26pt">
                  <v:imagedata r:id="rId11" o:title=""/>
                </v:shape>
              </w:pict>
            </w:r>
            <w:r>
              <w:t>30.56%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D.公正道德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32.25pt">
                  <v:imagedata r:id="rId10" o:title=""/>
                </v:shape>
              </w:pict>
            </w:r>
            <w:r>
              <w:pict>
                <v:shape id="_x0000_i1055" type="#_x0000_t75" style="height:9pt;width:74.26pt">
                  <v:imagedata r:id="rId11" o:title=""/>
                </v:shape>
              </w:pict>
            </w:r>
            <w:r>
              <w:t>30.56%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30.56%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5.心理学家科尔伯格研究道德的方法是(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A.情景故事法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.25pt">
                  <v:imagedata r:id="rId14" o:title=""/>
                </v:shape>
              </w:pict>
            </w:r>
            <w:r>
              <w:pict>
                <v:shape id="_x0000_i1057" type="#_x0000_t75" style="height:9pt;width:104.26pt">
                  <v:imagedata r:id="rId15" o:title=""/>
                </v:shape>
              </w:pict>
            </w:r>
            <w:r>
              <w:t>2.78%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B.道德两难故事法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85.51pt">
                  <v:imagedata r:id="rId23" o:title=""/>
                </v:shape>
              </w:pict>
            </w:r>
            <w:r>
              <w:pict>
                <v:shape id="_x0000_i1059" type="#_x0000_t75" style="height:9pt;width:21pt">
                  <v:imagedata r:id="rId24" o:title=""/>
                </v:shape>
              </w:pict>
            </w:r>
            <w:r>
              <w:t>80.56%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C.道德故事法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2.25pt">
                  <v:imagedata r:id="rId14" o:title=""/>
                </v:shape>
              </w:pict>
            </w:r>
            <w:r>
              <w:pict>
                <v:shape id="_x0000_i1061" type="#_x0000_t75" style="height:9pt;width:104.26pt">
                  <v:imagedata r:id="rId15" o:title=""/>
                </v:shape>
              </w:pict>
            </w:r>
            <w:r>
              <w:t>2.78%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D.示范榜样法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14.25pt">
                  <v:imagedata r:id="rId8" o:title=""/>
                </v:shape>
              </w:pict>
            </w:r>
            <w:r>
              <w:pict>
                <v:shape id="_x0000_i1063" type="#_x0000_t75" style="height:9pt;width:92.26pt">
                  <v:imagedata r:id="rId9" o:title=""/>
                </v:shape>
              </w:pict>
            </w:r>
            <w:r>
              <w:t>13.89%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80.56%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