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教师招聘每日一练（11月11日）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1.考试时，小张因为监考老师在身旁，一个字都写不出来。这种现象被称作(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A.社会助长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B.社会抑制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99.01pt">
                  <v:imagedata r:id="rId5" o:title=""/>
                </v:shape>
              </w:pict>
            </w:r>
            <w:r>
              <w:pict>
                <v:shape id="_x0000_i1027" type="#_x0000_t75" style="height:9pt;width:7.5pt">
                  <v:imagedata r:id="rId6" o:title=""/>
                </v:shape>
              </w:pict>
            </w:r>
            <w:r>
              <w:t>93.1%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C.社会惰化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D.责任分散效应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.75pt">
                  <v:imagedata r:id="rId7" o:title=""/>
                </v:shape>
              </w:pict>
            </w:r>
            <w:r>
              <w:pict>
                <v:shape id="_x0000_i1030" type="#_x0000_t75" style="height:9pt;width:99.76pt">
                  <v:imagedata r:id="rId8" o:title=""/>
                </v:shape>
              </w:pict>
            </w:r>
            <w:r>
              <w:t>6.9%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2.在群体压力下，个人放弃自己的意见，而采取与大多数人一致的行为。这种现象属于(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A.归属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B.认同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6.75pt">
                  <v:imagedata r:id="rId7" o:title=""/>
                </v:shape>
              </w:pict>
            </w:r>
            <w:r>
              <w:pict>
                <v:shape id="_x0000_i1033" type="#_x0000_t75" style="height:9pt;width:99.76pt">
                  <v:imagedata r:id="rId8" o:title=""/>
                </v:shape>
              </w:pict>
            </w:r>
            <w:r>
              <w:t>6.9%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C.从众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99.01pt">
                  <v:imagedata r:id="rId5" o:title=""/>
                </v:shape>
              </w:pict>
            </w:r>
            <w:r>
              <w:pict>
                <v:shape id="_x0000_i1035" type="#_x0000_t75" style="height:9pt;width:7.5pt">
                  <v:imagedata r:id="rId6" o:title=""/>
                </v:shape>
              </w:pict>
            </w:r>
            <w:r>
              <w:t>93.1%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D.信奉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3.道德水平越高的，越倾向于按照自己的独立价值观行事，拒绝服从权威而去伤害他人，这是影响服从因素中的(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A.他人支持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pt">
                  <v:imagedata r:id="rId9" o:title=""/>
                </v:shape>
              </w:pict>
            </w:r>
            <w:r>
              <w:pict>
                <v:shape id="_x0000_i1038" type="#_x0000_t75" style="height:9pt;width:103.51pt">
                  <v:imagedata r:id="rId10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B.行为后果的见解反馈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54.76pt">
                  <v:imagedata r:id="rId11" o:title=""/>
                </v:shape>
              </w:pict>
            </w:r>
            <w:r>
              <w:pict>
                <v:shape id="_x0000_i1040" type="#_x0000_t75" style="height:9pt;width:51.76pt">
                  <v:imagedata r:id="rId12" o:title=""/>
                </v:shape>
              </w:pict>
            </w:r>
            <w:r>
              <w:t>51.72%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C.行为后果的声音反馈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pt">
                  <v:imagedata r:id="rId9" o:title=""/>
                </v:shape>
              </w:pict>
            </w:r>
            <w:r>
              <w:pict>
                <v:shape id="_x0000_i1042" type="#_x0000_t75" style="height:9pt;width:103.51pt">
                  <v:imagedata r:id="rId10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D.个性因素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3.51pt">
                  <v:imagedata r:id="rId13" o:title=""/>
                </v:shape>
              </w:pict>
            </w:r>
            <w:r>
              <w:pict>
                <v:shape id="_x0000_i1044" type="#_x0000_t75" style="height:9pt;width:63.01pt">
                  <v:imagedata r:id="rId14" o:title=""/>
                </v:shape>
              </w:pict>
            </w:r>
            <w:r>
              <w:t>41.38%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4.群体发展的最高阶段是(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A.松散群体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pt">
                  <v:imagedata r:id="rId9" o:title=""/>
                </v:shape>
              </w:pict>
            </w:r>
            <w:r>
              <w:pict>
                <v:shape id="_x0000_i1046" type="#_x0000_t75" style="height:9pt;width:103.51pt">
                  <v:imagedata r:id="rId10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B.联合群体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8pt">
                  <v:imagedata r:id="rId15" o:title=""/>
                </v:shape>
              </w:pict>
            </w:r>
            <w:r>
              <w:pict>
                <v:shape id="_x0000_i1048" type="#_x0000_t75" style="height:9pt;width:88.51pt">
                  <v:imagedata r:id="rId16" o:title=""/>
                </v:shape>
              </w:pict>
            </w:r>
            <w:r>
              <w:t>17.24%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C.非正式群体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pt">
                  <v:imagedata r:id="rId9" o:title=""/>
                </v:shape>
              </w:pict>
            </w:r>
            <w:r>
              <w:pict>
                <v:shape id="_x0000_i1050" type="#_x0000_t75" style="height:9pt;width:103.51pt">
                  <v:imagedata r:id="rId10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D.集体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80.26pt">
                  <v:imagedata r:id="rId17" o:title=""/>
                </v:shape>
              </w:pict>
            </w:r>
            <w:r>
              <w:pict>
                <v:shape id="_x0000_i1052" type="#_x0000_t75" style="height:9pt;width:26.25pt">
                  <v:imagedata r:id="rId18" o:title=""/>
                </v:shape>
              </w:pict>
            </w:r>
            <w:r>
              <w:t>75.86%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5.教育心理学的研究对象不包括(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A.学生学的心理活动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B.教师教的心理活动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8pt">
                  <v:imagedata r:id="rId15" o:title=""/>
                </v:shape>
              </w:pict>
            </w:r>
            <w:r>
              <w:pict>
                <v:shape id="_x0000_i1055" type="#_x0000_t75" style="height:9pt;width:88.51pt">
                  <v:imagedata r:id="rId16" o:title=""/>
                </v:shape>
              </w:pict>
            </w:r>
            <w:r>
              <w:t>17.24%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C.教育过程中学与教的基本心理规律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.5pt">
                  <v:imagedata r:id="rId19" o:title=""/>
                </v:shape>
              </w:pict>
            </w:r>
            <w:r>
              <w:pict>
                <v:shape id="_x0000_i1057" type="#_x0000_t75" style="height:9pt;width:96.01pt">
                  <v:imagedata r:id="rId20" o:title=""/>
                </v:shape>
              </w:pict>
            </w:r>
            <w:r>
              <w:t>10.34%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D.一切教育领域中的心理现象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76.51pt">
                  <v:imagedata r:id="rId21" o:title=""/>
                </v:shape>
              </w:pict>
            </w:r>
            <w:r>
              <w:pict>
                <v:shape id="_x0000_i1059" type="#_x0000_t75" style="height:9pt;width:30pt">
                  <v:imagedata r:id="rId22" o:title=""/>
                </v:shape>
              </w:pict>
            </w:r>
            <w:r>
              <w:t>72.41%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72.41%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