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)是指问题解决中分析问题、抓住问题关键、找出主要矛盾的过程。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A.理解问题阶段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8.01pt">
                  <v:imagedata r:id="rId4" o:title=""/>
                </v:shape>
              </w:pict>
            </w:r>
            <w:r>
              <w:pict>
                <v:shape id="_x0000_i1026" type="#_x0000_t75" style="height:9pt;width:28.5pt">
                  <v:imagedata r:id="rId5" o:title=""/>
                </v:shape>
              </w:pict>
            </w:r>
            <w:r>
              <w:t>73.91%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B.验证假设阶段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C.发现问题阶段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8pt">
                  <v:imagedata r:id="rId7" o:title=""/>
                </v:shape>
              </w:pict>
            </w:r>
            <w:r>
              <w:pict>
                <v:shape id="_x0000_i1029" type="#_x0000_t75" style="height:9pt;width:88.51pt">
                  <v:imagedata r:id="rId8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D.提出假设阶段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pt">
                  <v:imagedata r:id="rId9" o:title=""/>
                </v:shape>
              </w:pict>
            </w:r>
            <w:r>
              <w:pict>
                <v:shape id="_x0000_i1031" type="#_x0000_t75" style="height:9pt;width:97.51pt">
                  <v:imagedata r:id="rId10" o:title=""/>
                </v:shape>
              </w:pict>
            </w:r>
            <w:r>
              <w:t>8.7%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2.数学教师在教应用题时，一再强调学生要看清题目，必要时可以画一些示意图，这样做的目的是为了让学生(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A.牢记题目内容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7.75pt">
                  <v:imagedata r:id="rId11" o:title=""/>
                </v:shape>
              </w:pict>
            </w:r>
            <w:r>
              <w:pict>
                <v:shape id="_x0000_i1033" type="#_x0000_t75" style="height:9pt;width:78.76pt">
                  <v:imagedata r:id="rId12" o:title=""/>
                </v:shape>
              </w:pict>
            </w:r>
            <w:r>
              <w:t>26.09%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B.很好地完成对心理问题的表征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1.26pt">
                  <v:imagedata r:id="rId13" o:title=""/>
                </v:shape>
              </w:pict>
            </w:r>
            <w:r>
              <w:pict>
                <v:shape id="_x0000_i1035" type="#_x0000_t75" style="height:9pt;width:65.26pt">
                  <v:imagedata r:id="rId14" o:title=""/>
                </v:shape>
              </w:pict>
            </w:r>
            <w:r>
              <w:t>39.13%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C.有效的监控解题过程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2.25pt">
                  <v:imagedata r:id="rId15" o:title=""/>
                </v:shape>
              </w:pict>
            </w:r>
            <w:r>
              <w:pict>
                <v:shape id="_x0000_i1037" type="#_x0000_t75" style="height:9pt;width:74.26pt">
                  <v:imagedata r:id="rId16" o:title=""/>
                </v:shape>
              </w:pict>
            </w:r>
            <w:r>
              <w:t>30.43%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D.熟练的使用计算机能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.5pt">
                  <v:imagedata r:id="rId17" o:title=""/>
                </v:shape>
              </w:pict>
            </w:r>
            <w:r>
              <w:pict>
                <v:shape id="_x0000_i1039" type="#_x0000_t75" style="height:9pt;width:102.01pt">
                  <v:imagedata r:id="rId18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3.受经验与习惯影响而产生的心理活动的准备状态，它影响问题解决时的倾向性，这是(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B.分化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17" o:title=""/>
                </v:shape>
              </w:pict>
            </w:r>
            <w:r>
              <w:pict>
                <v:shape id="_x0000_i1042" type="#_x0000_t75" style="height:9pt;width:102.01pt">
                  <v:imagedata r:id="rId18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C.定势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6.76pt">
                  <v:imagedata r:id="rId19" o:title=""/>
                </v:shape>
              </w:pict>
            </w:r>
            <w:r>
              <w:pict>
                <v:shape id="_x0000_i1044" type="#_x0000_t75" style="height:9pt;width:9.75pt">
                  <v:imagedata r:id="rId20" o:title=""/>
                </v:shape>
              </w:pict>
            </w:r>
            <w:r>
              <w:t>91.3%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D.概括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.5pt">
                  <v:imagedata r:id="rId17" o:title=""/>
                </v:shape>
              </w:pict>
            </w:r>
            <w:r>
              <w:pict>
                <v:shape id="_x0000_i1046" type="#_x0000_t75" style="height:9pt;width:102.01pt">
                  <v:imagedata r:id="rId18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4.一个人面对问题情境时，能独具匠心，想出不同寻常的、超越自己也超越同辈的新奇性意见，表明其思维具有(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A.流畅性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B.变通性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8pt">
                  <v:imagedata r:id="rId7" o:title=""/>
                </v:shape>
              </w:pict>
            </w:r>
            <w:r>
              <w:pict>
                <v:shape id="_x0000_i1049" type="#_x0000_t75" style="height:9pt;width:88.51pt">
                  <v:imagedata r:id="rId8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C.指向性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D.独创性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7.76pt">
                  <v:imagedata r:id="rId21" o:title=""/>
                </v:shape>
              </w:pict>
            </w:r>
            <w:r>
              <w:pict>
                <v:shape id="_x0000_i1052" type="#_x0000_t75" style="height:9pt;width:18.75pt">
                  <v:imagedata r:id="rId22" o:title=""/>
                </v:shape>
              </w:pict>
            </w:r>
            <w:r>
              <w:t>82.61%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82.61%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5.影响创造性的因素有(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A.环境、知识、技能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pt">
                  <v:imagedata r:id="rId9" o:title=""/>
                </v:shape>
              </w:pict>
            </w:r>
            <w:r>
              <w:pict>
                <v:shape id="_x0000_i1054" type="#_x0000_t75" style="height:9pt;width:97.51pt">
                  <v:imagedata r:id="rId10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B.知识、能力、技能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3.5pt">
                  <v:imagedata r:id="rId23" o:title=""/>
                </v:shape>
              </w:pict>
            </w:r>
            <w:r>
              <w:pict>
                <v:shape id="_x0000_i1056" type="#_x0000_t75" style="height:9pt;width:93.01pt">
                  <v:imagedata r:id="rId24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C.智力、能力、思维能力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6.76pt">
                  <v:imagedata r:id="rId25" o:title=""/>
                </v:shape>
              </w:pict>
            </w:r>
            <w:r>
              <w:pict>
                <v:shape id="_x0000_i1058" type="#_x0000_t75" style="height:9pt;width:69.76pt">
                  <v:imagedata r:id="rId26" o:title=""/>
                </v:shape>
              </w:pict>
            </w:r>
            <w:r>
              <w:t>34.78%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D.环境、智力、个性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45.76pt">
                  <v:imagedata r:id="rId27" o:title=""/>
                </v:shape>
              </w:pict>
            </w:r>
            <w:r>
              <w:pict>
                <v:shape id="_x0000_i1060" type="#_x0000_t75" style="height:9pt;width:60.76pt">
                  <v:imagedata r:id="rId28" o:title=""/>
                </v:shape>
              </w:pict>
            </w:r>
            <w:r>
              <w:t>43.48%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43.48%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