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教师招聘每日一练（9月24日）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1.打过针的小孩见到穿白大褂的就躲，属于的现象是(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A.无条件反射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8.75pt">
                  <v:imagedata r:id="rId4" o:title=""/>
                </v:shape>
              </w:pict>
            </w:r>
            <w:r>
              <w:pict>
                <v:shape id="_x0000_i1026" type="#_x0000_t75" style="height:9pt;width:87.76pt">
                  <v:imagedata r:id="rId5" o:title=""/>
                </v:shape>
              </w:pict>
            </w:r>
            <w:r>
              <w:t>17.95%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B.第一信号系统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7.01pt">
                  <v:imagedata r:id="rId6" o:title=""/>
                </v:shape>
              </w:pict>
            </w:r>
            <w:r>
              <w:pict>
                <v:shape id="_x0000_i1028" type="#_x0000_t75" style="height:9pt;width:49.51pt">
                  <v:imagedata r:id="rId7" o:title=""/>
                </v:shape>
              </w:pict>
            </w:r>
            <w:r>
              <w:t>53.85%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C.第二信号系统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7pt">
                  <v:imagedata r:id="rId8" o:title=""/>
                </v:shape>
              </w:pict>
            </w:r>
            <w:r>
              <w:pict>
                <v:shape id="_x0000_i1030" type="#_x0000_t75" style="height:9pt;width:79.51pt">
                  <v:imagedata r:id="rId9" o:title=""/>
                </v:shape>
              </w:pict>
            </w:r>
            <w:r>
              <w:t>25.64%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D.相互诱导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.25pt">
                  <v:imagedata r:id="rId10" o:title=""/>
                </v:shape>
              </w:pict>
            </w:r>
            <w:r>
              <w:pict>
                <v:shape id="_x0000_i1032" type="#_x0000_t75" style="height:9pt;width:104.26pt">
                  <v:imagedata r:id="rId11" o:title=""/>
                </v:shape>
              </w:pict>
            </w:r>
            <w:r>
              <w:t>2.56%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2.现代社会的教育功能主要体现在(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A.政治伦理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.5pt">
                  <v:imagedata r:id="rId12" o:title=""/>
                </v:shape>
              </w:pict>
            </w:r>
            <w:r>
              <w:pict>
                <v:shape id="_x0000_i1034" type="#_x0000_t75" style="height:9pt;width:96.01pt">
                  <v:imagedata r:id="rId13" o:title=""/>
                </v:shape>
              </w:pict>
            </w:r>
            <w:r>
              <w:t>10.26%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B.个体发展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5.26pt">
                  <v:imagedata r:id="rId14" o:title=""/>
                </v:shape>
              </w:pict>
            </w:r>
            <w:r>
              <w:pict>
                <v:shape id="_x0000_i1036" type="#_x0000_t75" style="height:9pt;width:41.26pt">
                  <v:imagedata r:id="rId15" o:title=""/>
                </v:shape>
              </w:pict>
            </w:r>
            <w:r>
              <w:t>61.54%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C.改造社会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.5pt">
                  <v:imagedata r:id="rId12" o:title=""/>
                </v:shape>
              </w:pict>
            </w:r>
            <w:r>
              <w:pict>
                <v:shape id="_x0000_i1038" type="#_x0000_t75" style="height:9pt;width:96.01pt">
                  <v:imagedata r:id="rId13" o:title=""/>
                </v:shape>
              </w:pict>
            </w:r>
            <w:r>
              <w:t>10.26%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D.服务国家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8.75pt">
                  <v:imagedata r:id="rId4" o:title=""/>
                </v:shape>
              </w:pict>
            </w:r>
            <w:r>
              <w:pict>
                <v:shape id="_x0000_i1040" type="#_x0000_t75" style="height:9pt;width:87.76pt">
                  <v:imagedata r:id="rId5" o:title=""/>
                </v:shape>
              </w:pict>
            </w:r>
            <w:r>
              <w:t>17.95%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10.26%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3.古语，君子居必择乡，游必就士，所以防邪辟而近中正也，说明( )对个体发展的影响。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A.个体自觉性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.25pt">
                  <v:imagedata r:id="rId16" o:title=""/>
                </v:shape>
              </w:pict>
            </w:r>
            <w:r>
              <w:pict>
                <v:shape id="_x0000_i1042" type="#_x0000_t75" style="height:9pt;width:101.26pt">
                  <v:imagedata r:id="rId17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B.个体遗传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C.个体发展环境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0.51pt">
                  <v:imagedata r:id="rId19" o:title=""/>
                </v:shape>
              </w:pict>
            </w:r>
            <w:r>
              <w:pict>
                <v:shape id="_x0000_i1045" type="#_x0000_t75" style="height:9pt;width:6pt">
                  <v:imagedata r:id="rId20" o:title=""/>
                </v:shape>
              </w:pict>
            </w:r>
            <w:r>
              <w:t>94.87%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D.个体教育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94.87%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4.中国中关村学校林立说明(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A.教育提高劳动者创造能力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7.5pt">
                  <v:imagedata r:id="rId21" o:title=""/>
                </v:shape>
              </w:pict>
            </w:r>
            <w:r>
              <w:pict>
                <v:shape id="_x0000_i1048" type="#_x0000_t75" style="height:9pt;width:99.01pt">
                  <v:imagedata r:id="rId22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B.教育可以产生巨大经济效益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.25pt">
                  <v:imagedata r:id="rId10" o:title=""/>
                </v:shape>
              </w:pict>
            </w:r>
            <w:r>
              <w:pict>
                <v:shape id="_x0000_i1050" type="#_x0000_t75" style="height:9pt;width:104.26pt">
                  <v:imagedata r:id="rId11" o:title=""/>
                </v:shape>
              </w:pict>
            </w:r>
            <w:r>
              <w:t>2.56%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C.教育是促进科技革命发展的重要手段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81.76pt">
                  <v:imagedata r:id="rId23" o:title=""/>
                </v:shape>
              </w:pict>
            </w:r>
            <w:r>
              <w:pict>
                <v:shape id="_x0000_i1052" type="#_x0000_t75" style="height:9pt;width:24.75pt">
                  <v:imagedata r:id="rId24" o:title=""/>
                </v:shape>
              </w:pict>
            </w:r>
            <w:r>
              <w:t>76.92%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D.教育必须适度先行于经济发展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3.5pt">
                  <v:imagedata r:id="rId25" o:title=""/>
                </v:shape>
              </w:pict>
            </w:r>
            <w:r>
              <w:pict>
                <v:shape id="_x0000_i1054" type="#_x0000_t75" style="height:9pt;width:93.01pt">
                  <v:imagedata r:id="rId26" o:title=""/>
                </v:shape>
              </w:pict>
            </w:r>
            <w:r>
              <w:t>12.82%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5.活动课程又称为(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A.学科课程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5.25pt">
                  <v:imagedata r:id="rId16" o:title=""/>
                </v:shape>
              </w:pict>
            </w:r>
            <w:r>
              <w:pict>
                <v:shape id="_x0000_i1056" type="#_x0000_t75" style="height:9pt;width:101.26pt">
                  <v:imagedata r:id="rId17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B.核心课程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C.综合实践课程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54.01pt">
                  <v:imagedata r:id="rId27" o:title=""/>
                </v:shape>
              </w:pict>
            </w:r>
            <w:r>
              <w:pict>
                <v:shape id="_x0000_i1059" type="#_x0000_t75" style="height:9pt;width:52.51pt">
                  <v:imagedata r:id="rId28" o:title=""/>
                </v:shape>
              </w:pict>
            </w:r>
            <w:r>
              <w:t>51.28%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D.经验课程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45.76pt">
                  <v:imagedata r:id="rId29" o:title=""/>
                </v:shape>
              </w:pict>
            </w:r>
            <w:r>
              <w:pict>
                <v:shape id="_x0000_i1061" type="#_x0000_t75" style="height:9pt;width:60.76pt">
                  <v:imagedata r:id="rId30" o:title=""/>
                </v:shape>
              </w:pict>
            </w:r>
            <w:r>
              <w:t>43.59%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43.59%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