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教师招聘每日一练（9月15日）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1.优先发展是我国当教育发展的战略要求，落实优先发展的核心内容是(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A.实现“两基”，保证“两全”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2.26pt">
                  <v:imagedata r:id="rId4" o:title=""/>
                </v:shape>
              </w:pict>
            </w:r>
            <w:r>
              <w:pict>
                <v:shape id="_x0000_i1026" type="#_x0000_t75" style="height:9pt;width:14.25pt">
                  <v:imagedata r:id="rId5" o:title=""/>
                </v:shape>
              </w:pict>
            </w:r>
            <w:r>
              <w:t>86.84%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B.加大投入，预算优先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C.依法执教、依法施教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3.5pt">
                  <v:imagedata r:id="rId7" o:title=""/>
                </v:shape>
              </w:pict>
            </w:r>
            <w:r>
              <w:pict>
                <v:shape id="_x0000_i1029" type="#_x0000_t75" style="height:9pt;width:93.01pt">
                  <v:imagedata r:id="rId8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D.提高认识，转变观念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86.84%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2“生活预备说”的代表人物是_____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A:斯宾塞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8.01pt">
                  <v:imagedata r:id="rId9" o:title=""/>
                </v:shape>
              </w:pict>
            </w:r>
            <w:r>
              <w:pict>
                <v:shape id="_x0000_i1032" type="#_x0000_t75" style="height:9pt;width:28.5pt">
                  <v:imagedata r:id="rId10" o:title=""/>
                </v:shape>
              </w:pict>
            </w:r>
            <w:r>
              <w:t>73.68%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B:皮亚杰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8.25pt">
                  <v:imagedata r:id="rId11" o:title=""/>
                </v:shape>
              </w:pict>
            </w:r>
            <w:r>
              <w:pict>
                <v:shape id="_x0000_i1034" type="#_x0000_t75" style="height:9pt;width:98.26pt">
                  <v:imagedata r:id="rId12" o:title=""/>
                </v:shape>
              </w:pict>
            </w:r>
            <w:r>
              <w:t>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c:维果斯基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8.25pt">
                  <v:imagedata r:id="rId11" o:title=""/>
                </v:shape>
              </w:pict>
            </w:r>
            <w:r>
              <w:pict>
                <v:shape id="_x0000_i1036" type="#_x0000_t75" style="height:9pt;width:98.26pt">
                  <v:imagedata r:id="rId12" o:title=""/>
                </v:shape>
              </w:pict>
            </w:r>
            <w:r>
              <w:t>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D:格鲁斯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.5pt">
                  <v:imagedata r:id="rId13" o:title=""/>
                </v:shape>
              </w:pict>
            </w:r>
            <w:r>
              <w:pict>
                <v:shape id="_x0000_i1038" type="#_x0000_t75" style="height:9pt;width:96.01pt">
                  <v:imagedata r:id="rId14" o:title=""/>
                </v:shape>
              </w:pict>
            </w:r>
            <w:r>
              <w:t>10.53%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10.53%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3.教师威信形成的精神动力是(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A.具备良好的教育教学意识和心理结构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61.51pt">
                  <v:imagedata r:id="rId15" o:title=""/>
                </v:shape>
              </w:pict>
            </w:r>
            <w:r>
              <w:pict>
                <v:shape id="_x0000_i1040" type="#_x0000_t75" style="height:9pt;width:45.01pt">
                  <v:imagedata r:id="rId16" o:title=""/>
                </v:shape>
              </w:pict>
            </w:r>
            <w:r>
              <w:t>57.89%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B.留下美好的第一印象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C.加强老师的仪表、言语、表情、举止、生活作风和习惯的整饰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3.5pt">
                  <v:imagedata r:id="rId7" o:title=""/>
                </v:shape>
              </w:pict>
            </w:r>
            <w:r>
              <w:pict>
                <v:shape id="_x0000_i1043" type="#_x0000_t75" style="height:9pt;width:93.01pt">
                  <v:imagedata r:id="rId8" o:title=""/>
                </v:shape>
              </w:pict>
            </w:r>
            <w:r>
              <w:t>13.16%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D.严格要求自己和勇于批评与自我批评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0.75pt">
                  <v:imagedata r:id="rId17" o:title=""/>
                </v:shape>
              </w:pict>
            </w:r>
            <w:r>
              <w:pict>
                <v:shape id="_x0000_i1045" type="#_x0000_t75" style="height:9pt;width:75.76pt">
                  <v:imagedata r:id="rId18" o:title=""/>
                </v:shape>
              </w:pict>
            </w:r>
            <w:r>
              <w:t>28.95%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28.95%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4.儿童能以命题形式思维，则其认知已发展到(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A.具体运算阶段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30.75pt">
                  <v:imagedata r:id="rId17" o:title=""/>
                </v:shape>
              </w:pict>
            </w:r>
            <w:r>
              <w:pict>
                <v:shape id="_x0000_i1047" type="#_x0000_t75" style="height:9pt;width:75.76pt">
                  <v:imagedata r:id="rId18" o:title=""/>
                </v:shape>
              </w:pict>
            </w:r>
            <w:r>
              <w:t>28.95%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B.感知运动阶段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2.25pt">
                  <v:imagedata r:id="rId19" o:title=""/>
                </v:shape>
              </w:pict>
            </w:r>
            <w:r>
              <w:pict>
                <v:shape id="_x0000_i1049" type="#_x0000_t75" style="height:9pt;width:104.26pt">
                  <v:imagedata r:id="rId20" o:title=""/>
                </v:shape>
              </w:pict>
            </w:r>
            <w:r>
              <w:t>2.63%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C.前运算阶段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.25pt">
                  <v:imagedata r:id="rId11" o:title=""/>
                </v:shape>
              </w:pict>
            </w:r>
            <w:r>
              <w:pict>
                <v:shape id="_x0000_i1051" type="#_x0000_t75" style="height:9pt;width:98.26pt">
                  <v:imagedata r:id="rId12" o:title=""/>
                </v:shape>
              </w:pict>
            </w:r>
            <w:r>
              <w:t>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D.形式运算阶段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63.76pt">
                  <v:imagedata r:id="rId21" o:title=""/>
                </v:shape>
              </w:pict>
            </w:r>
            <w:r>
              <w:pict>
                <v:shape id="_x0000_i1053" type="#_x0000_t75" style="height:9pt;width:42.76pt">
                  <v:imagedata r:id="rId22" o:title=""/>
                </v:shape>
              </w:pict>
            </w:r>
            <w:r>
              <w:t>60.53%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60.53%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5.教育心理学研究表明，新的学习需要可以通过两条途径来形成，利用( )途径主要应考虑的就是如何使学生原有学习需要得到满足。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A.直接发生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24.75pt">
                  <v:imagedata r:id="rId23" o:title=""/>
                </v:shape>
              </w:pict>
            </w:r>
            <w:r>
              <w:pict>
                <v:shape id="_x0000_i1055" type="#_x0000_t75" style="height:9pt;width:81.76pt">
                  <v:imagedata r:id="rId24" o:title=""/>
                </v:shape>
              </w:pict>
            </w:r>
            <w:r>
              <w:t>23.68%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B.直接转化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9.01pt">
                  <v:imagedata r:id="rId25" o:title=""/>
                </v:shape>
              </w:pict>
            </w:r>
            <w:r>
              <w:pict>
                <v:shape id="_x0000_i1057" type="#_x0000_t75" style="height:9pt;width:67.51pt">
                  <v:imagedata r:id="rId26" o:title=""/>
                </v:shape>
              </w:pict>
            </w:r>
            <w:r>
              <w:t>36.84%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C.间接发生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8.25pt">
                  <v:imagedata r:id="rId11" o:title=""/>
                </v:shape>
              </w:pict>
            </w:r>
            <w:r>
              <w:pict>
                <v:shape id="_x0000_i1059" type="#_x0000_t75" style="height:9pt;width:98.26pt">
                  <v:imagedata r:id="rId12" o:title=""/>
                </v:shape>
              </w:pict>
            </w:r>
            <w:r>
              <w:t>7.89%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D.间接转化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33pt">
                  <v:imagedata r:id="rId27" o:title=""/>
                </v:shape>
              </w:pict>
            </w:r>
            <w:r>
              <w:pict>
                <v:shape id="_x0000_i1061" type="#_x0000_t75" style="height:9pt;width:73.51pt">
                  <v:imagedata r:id="rId28" o:title=""/>
                </v:shape>
              </w:pict>
            </w:r>
            <w:r>
              <w:t>31.58%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23.68%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