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教师招聘每日一练（8月30日）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1.某生上课害怕被点名回答问题，当他发现坐在教室后排并趴在桌子上时就不大可能被提问，后来就越来越多的出现这种现象，该行为在行为主义者看来是受到了(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A.正强化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9.25pt">
                  <v:imagedata r:id="rId4" o:title=""/>
                </v:shape>
              </w:pict>
            </w:r>
            <w:r>
              <w:pict>
                <v:shape id="_x0000_i1026" type="#_x0000_t75" style="height:9pt;width:77.26pt">
                  <v:imagedata r:id="rId5" o:title=""/>
                </v:shape>
              </w:pict>
            </w:r>
            <w:r>
              <w:t>27.59%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B.负强化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72.76pt">
                  <v:imagedata r:id="rId6" o:title=""/>
                </v:shape>
              </w:pict>
            </w:r>
            <w:r>
              <w:pict>
                <v:shape id="_x0000_i1028" type="#_x0000_t75" style="height:9pt;width:33.75pt">
                  <v:imagedata r:id="rId7" o:title=""/>
                </v:shape>
              </w:pict>
            </w:r>
            <w:r>
              <w:t>68.97%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C.惩罚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D.塑造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3pt">
                  <v:imagedata r:id="rId9" o:title=""/>
                </v:shape>
              </w:pict>
            </w:r>
            <w:r>
              <w:pict>
                <v:shape id="_x0000_i1031" type="#_x0000_t75" style="height:9pt;width:103.51pt">
                  <v:imagedata r:id="rId10" o:title=""/>
                </v:shape>
              </w:pict>
            </w:r>
            <w:r>
              <w:t>3.45%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68.97%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2.教师队伍中存在有偿家教的现象违背的职业道德规范为(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A.爱岗敬业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4.25pt">
                  <v:imagedata r:id="rId11" o:title=""/>
                </v:shape>
              </w:pict>
            </w:r>
            <w:r>
              <w:pict>
                <v:shape id="_x0000_i1033" type="#_x0000_t75" style="height:9pt;width:92.26pt">
                  <v:imagedata r:id="rId12" o:title=""/>
                </v:shape>
              </w:pict>
            </w:r>
            <w:r>
              <w:t>13.79%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B.严谨治学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3pt">
                  <v:imagedata r:id="rId9" o:title=""/>
                </v:shape>
              </w:pict>
            </w:r>
            <w:r>
              <w:pict>
                <v:shape id="_x0000_i1035" type="#_x0000_t75" style="height:9pt;width:103.51pt">
                  <v:imagedata r:id="rId10" o:title=""/>
                </v:shape>
              </w:pict>
            </w:r>
            <w:r>
              <w:t>3.45%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C.廉洁从教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76.51pt">
                  <v:imagedata r:id="rId13" o:title=""/>
                </v:shape>
              </w:pict>
            </w:r>
            <w:r>
              <w:pict>
                <v:shape id="_x0000_i1037" type="#_x0000_t75" style="height:9pt;width:30pt">
                  <v:imagedata r:id="rId14" o:title=""/>
                </v:shape>
              </w:pict>
            </w:r>
            <w:r>
              <w:t>72.41%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D.依法执教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.5pt">
                  <v:imagedata r:id="rId15" o:title=""/>
                </v:shape>
              </w:pict>
            </w:r>
            <w:r>
              <w:pict>
                <v:shape id="_x0000_i1039" type="#_x0000_t75" style="height:9pt;width:96.01pt">
                  <v:imagedata r:id="rId16" o:title=""/>
                </v:shape>
              </w:pict>
            </w:r>
            <w:r>
              <w:t>10.34%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72.41%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3.根据埃里克森的心理社会发展理论，小学儿童的主要发展任务是(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A.获得自主感克服羞怯感，体验意志的实现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33pt">
                  <v:imagedata r:id="rId17" o:title=""/>
                </v:shape>
              </w:pict>
            </w:r>
            <w:r>
              <w:pict>
                <v:shape id="_x0000_i1041" type="#_x0000_t75" style="height:9pt;width:73.51pt">
                  <v:imagedata r:id="rId18" o:title=""/>
                </v:shape>
              </w:pict>
            </w:r>
            <w:r>
              <w:t>31.03%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B.获得主动感克服内疚感，体验目的的实现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C.获得勤奋感克服自卑感，体验能力的实现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6.01pt">
                  <v:imagedata r:id="rId19" o:title=""/>
                </v:shape>
              </w:pict>
            </w:r>
            <w:r>
              <w:pict>
                <v:shape id="_x0000_i1044" type="#_x0000_t75" style="height:9pt;width:40.51pt">
                  <v:imagedata r:id="rId20" o:title=""/>
                </v:shape>
              </w:pict>
            </w:r>
            <w:r>
              <w:t>62.07%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D.获得同一感克服混乱感，体验忠诚的实现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6.75pt">
                  <v:imagedata r:id="rId21" o:title=""/>
                </v:shape>
              </w:pict>
            </w:r>
            <w:r>
              <w:pict>
                <v:shape id="_x0000_i1046" type="#_x0000_t75" style="height:9pt;width:99.76pt">
                  <v:imagedata r:id="rId22" o:title=""/>
                </v:shape>
              </w:pict>
            </w:r>
            <w:r>
              <w:t>6.9%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62.07%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4.教学过程由四个阶段组成:阐明“个”的阶段，阐明“类”的阶段，掌握规律与范畴的阶段，获得世界经验与生活经验的阶段。这种教学模式属于(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A.范例教学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6.01pt">
                  <v:imagedata r:id="rId23" o:title=""/>
                </v:shape>
              </w:pict>
            </w:r>
            <w:r>
              <w:pict>
                <v:shape id="_x0000_i1048" type="#_x0000_t75" style="height:9pt;width:70.51pt">
                  <v:imagedata r:id="rId24" o:title=""/>
                </v:shape>
              </w:pict>
            </w:r>
            <w:r>
              <w:t>34.48%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B.掌握学习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6.01pt">
                  <v:imagedata r:id="rId23" o:title=""/>
                </v:shape>
              </w:pict>
            </w:r>
            <w:r>
              <w:pict>
                <v:shape id="_x0000_i1050" type="#_x0000_t75" style="height:9pt;width:70.51pt">
                  <v:imagedata r:id="rId24" o:title=""/>
                </v:shape>
              </w:pict>
            </w:r>
            <w:r>
              <w:t>34.48%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C.发现教学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4.25pt">
                  <v:imagedata r:id="rId11" o:title=""/>
                </v:shape>
              </w:pict>
            </w:r>
            <w:r>
              <w:pict>
                <v:shape id="_x0000_i1052" type="#_x0000_t75" style="height:9pt;width:92.26pt">
                  <v:imagedata r:id="rId12" o:title=""/>
                </v:shape>
              </w:pict>
            </w:r>
            <w:r>
              <w:t>13.79%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D.非指导性教学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8pt">
                  <v:imagedata r:id="rId25" o:title=""/>
                </v:shape>
              </w:pict>
            </w:r>
            <w:r>
              <w:pict>
                <v:shape id="_x0000_i1054" type="#_x0000_t75" style="height:9pt;width:88.51pt">
                  <v:imagedata r:id="rId26" o:title=""/>
                </v:shape>
              </w:pict>
            </w:r>
            <w:r>
              <w:t>17.24%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34.48%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5.教师在教学中容易溺爱优等生，强化尖子生的培养，却忽视后进生的培养，其实违背了教育爱的(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A.理智性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33pt">
                  <v:imagedata r:id="rId17" o:title=""/>
                </v:shape>
              </w:pict>
            </w:r>
            <w:r>
              <w:pict>
                <v:shape id="_x0000_i1056" type="#_x0000_t75" style="height:9pt;width:73.51pt">
                  <v:imagedata r:id="rId18" o:title=""/>
                </v:shape>
              </w:pict>
            </w:r>
            <w:r>
              <w:t>31.03%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B.引导性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29.25pt">
                  <v:imagedata r:id="rId4" o:title=""/>
                </v:shape>
              </w:pict>
            </w:r>
            <w:r>
              <w:pict>
                <v:shape id="_x0000_i1058" type="#_x0000_t75" style="height:9pt;width:77.26pt">
                  <v:imagedata r:id="rId5" o:title=""/>
                </v:shape>
              </w:pict>
            </w:r>
            <w:r>
              <w:t>27.59%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C.人道性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33pt">
                  <v:imagedata r:id="rId17" o:title=""/>
                </v:shape>
              </w:pict>
            </w:r>
            <w:r>
              <w:pict>
                <v:shape id="_x0000_i1060" type="#_x0000_t75" style="height:9pt;width:73.51pt">
                  <v:imagedata r:id="rId18" o:title=""/>
                </v:shape>
              </w:pict>
            </w:r>
            <w:r>
              <w:t>31.03%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D.纯洁性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0.5pt">
                  <v:imagedata r:id="rId15" o:title=""/>
                </v:shape>
              </w:pict>
            </w:r>
            <w:r>
              <w:pict>
                <v:shape id="_x0000_i1062" type="#_x0000_t75" style="height:9pt;width:96.01pt">
                  <v:imagedata r:id="rId16" o:title=""/>
                </v:shape>
              </w:pict>
            </w:r>
            <w:r>
              <w:t>10.34%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10.34%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