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1.德国著名的教育家赫尔巴特提出“学生对教师必须保持一种被动状态”这是(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A.教师中心论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5.51pt">
                  <v:imagedata r:id="rId4" o:title=""/>
                </v:shape>
              </w:pict>
            </w:r>
            <w:r>
              <w:pict>
                <v:shape id="_x0000_i1026" type="#_x0000_t75" style="height:9pt;width:21pt">
                  <v:imagedata r:id="rId5" o:title=""/>
                </v:shape>
              </w:pict>
            </w:r>
            <w:r>
              <w:t>80.56%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B.活动中心论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.25pt">
                  <v:imagedata r:id="rId6" o:title=""/>
                </v:shape>
              </w:pict>
            </w:r>
            <w:r>
              <w:pict>
                <v:shape id="_x0000_i1028" type="#_x0000_t75" style="height:9pt;width:104.26pt">
                  <v:imagedata r:id="rId7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C.学生中心论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4.25pt">
                  <v:imagedata r:id="rId8" o:title=""/>
                </v:shape>
              </w:pict>
            </w:r>
            <w:r>
              <w:pict>
                <v:shape id="_x0000_i1030" type="#_x0000_t75" style="height:9pt;width:92.26pt">
                  <v:imagedata r:id="rId9" o:title=""/>
                </v:shape>
              </w:pict>
            </w:r>
            <w:r>
              <w:t>13.89%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D.课本中心论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6" o:title=""/>
                </v:shape>
              </w:pict>
            </w:r>
            <w:r>
              <w:pict>
                <v:shape id="_x0000_i1032" type="#_x0000_t75" style="height:9pt;width:104.26pt">
                  <v:imagedata r:id="rId7" o:title=""/>
                </v:shape>
              </w:pict>
            </w:r>
            <w:r>
              <w:t>2.78%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2.与“不愤不启，不悱不发”所体现的教育思想相近的一项是(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A.“博学于文，约之以礼”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.25pt">
                  <v:imagedata r:id="rId6" o:title=""/>
                </v:shape>
              </w:pict>
            </w:r>
            <w:r>
              <w:pict>
                <v:shape id="_x0000_i1034" type="#_x0000_t75" style="height:9pt;width:104.26pt">
                  <v:imagedata r:id="rId7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B.“君子之教，喻也”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4.51pt">
                  <v:imagedata r:id="rId10" o:title=""/>
                </v:shape>
              </w:pict>
            </w:r>
            <w:r>
              <w:pict>
                <v:shape id="_x0000_i1036" type="#_x0000_t75" style="height:9pt;width:42.01pt">
                  <v:imagedata r:id="rId11" o:title=""/>
                </v:shape>
              </w:pict>
            </w:r>
            <w:r>
              <w:t>61.11%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C.“学而不思则罔，思而不学则殆”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8.26pt">
                  <v:imagedata r:id="rId12" o:title=""/>
                </v:shape>
              </w:pict>
            </w:r>
            <w:r>
              <w:pict>
                <v:shape id="_x0000_i1038" type="#_x0000_t75" style="height:9pt;width:68.26pt">
                  <v:imagedata r:id="rId13" o:title=""/>
                </v:shape>
              </w:pict>
            </w:r>
            <w:r>
              <w:t>36.11%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D.“建国君民，教学为先”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3.下列关于教育家的教育思想中，说法正确的是(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A.杜威提出“儿童中心论”，其教育思想主要体现在《民主主义与教育》一书中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1.51pt">
                  <v:imagedata r:id="rId15" o:title=""/>
                </v:shape>
              </w:pict>
            </w:r>
            <w:r>
              <w:pict>
                <v:shape id="_x0000_i1041" type="#_x0000_t75" style="height:9pt;width:45.01pt">
                  <v:imagedata r:id="rId16" o:title=""/>
                </v:shape>
              </w:pict>
            </w:r>
            <w:r>
              <w:t>58.33%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B.苏格拉底采用问答法教学，其“产婆术”记载于《理想国》一书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8.25pt">
                  <v:imagedata r:id="rId17" o:title=""/>
                </v:shape>
              </w:pict>
            </w:r>
            <w:r>
              <w:pict>
                <v:shape id="_x0000_i1043" type="#_x0000_t75" style="height:9pt;width:98.26pt">
                  <v:imagedata r:id="rId18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C.洛克提出“白板说”，主张国民教育，轻视绅士教育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1.25pt">
                  <v:imagedata r:id="rId19" o:title=""/>
                </v:shape>
              </w:pict>
            </w:r>
            <w:r>
              <w:pict>
                <v:shape id="_x0000_i1045" type="#_x0000_t75" style="height:9pt;width:95.26pt">
                  <v:imagedata r:id="rId20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D.夸美纽斯把教学论建立在心理学的基础上，把教学价值的理论建立在伦理学的基础上，奠定了科学教育学的基础。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3.25pt">
                  <v:imagedata r:id="rId21" o:title=""/>
                </v:shape>
              </w:pict>
            </w:r>
            <w:r>
              <w:pict>
                <v:shape id="_x0000_i1047" type="#_x0000_t75" style="height:9pt;width:83.26pt">
                  <v:imagedata r:id="rId22" o:title=""/>
                </v:shape>
              </w:pict>
            </w:r>
            <w:r>
              <w:t>22.22%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4.昆体良的《雄辩术原理》被称为(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A.教育学的雏形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7.25pt">
                  <v:imagedata r:id="rId23" o:title=""/>
                </v:shape>
              </w:pict>
            </w:r>
            <w:r>
              <w:pict>
                <v:shape id="_x0000_i1049" type="#_x0000_t75" style="height:9pt;width:89.26pt">
                  <v:imagedata r:id="rId24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B.世界上第一部专门论述教育的著作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4.26pt">
                  <v:imagedata r:id="rId25" o:title=""/>
                </v:shape>
              </w:pict>
            </w:r>
            <w:r>
              <w:pict>
                <v:shape id="_x0000_i1051" type="#_x0000_t75" style="height:9pt;width:62.26pt">
                  <v:imagedata r:id="rId26" o:title=""/>
                </v:shape>
              </w:pict>
            </w:r>
            <w:r>
              <w:t>41.67%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C.教育学成为一门独立学科的标志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4.25pt">
                  <v:imagedata r:id="rId8" o:title=""/>
                </v:shape>
              </w:pict>
            </w:r>
            <w:r>
              <w:pict>
                <v:shape id="_x0000_i1053" type="#_x0000_t75" style="height:9pt;width:92.26pt">
                  <v:imagedata r:id="rId9" o:title=""/>
                </v:shape>
              </w:pict>
            </w:r>
            <w:r>
              <w:t>13.89%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D.世界上第一本研究教学法的书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9.25pt">
                  <v:imagedata r:id="rId27" o:title=""/>
                </v:shape>
              </w:pict>
            </w:r>
            <w:r>
              <w:pict>
                <v:shape id="_x0000_i1055" type="#_x0000_t75" style="height:9pt;width:77.26pt">
                  <v:imagedata r:id="rId28" o:title=""/>
                </v:shape>
              </w:pict>
            </w:r>
            <w:r>
              <w:t>27.78%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5.人类社会离不开教育。这说明教育具有(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A.永恒性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1.51pt">
                  <v:imagedata r:id="rId29" o:title=""/>
                </v:shape>
              </w:pict>
            </w:r>
            <w:r>
              <w:pict>
                <v:shape id="_x0000_i1057" type="#_x0000_t75" style="height:9pt;width:15pt">
                  <v:imagedata r:id="rId30" o:title=""/>
                </v:shape>
              </w:pict>
            </w:r>
            <w:r>
              <w:t>86.11%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B.依附性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5.25pt">
                  <v:imagedata r:id="rId31" o:title=""/>
                </v:shape>
              </w:pict>
            </w:r>
            <w:r>
              <w:pict>
                <v:shape id="_x0000_i1059" type="#_x0000_t75" style="height:9pt;width:101.26pt">
                  <v:imagedata r:id="rId32" o:title=""/>
                </v:shape>
              </w:pict>
            </w:r>
            <w:r>
              <w:t>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C.时代性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5.25pt">
                  <v:imagedata r:id="rId31" o:title=""/>
                </v:shape>
              </w:pict>
            </w:r>
            <w:r>
              <w:pict>
                <v:shape id="_x0000_i1061" type="#_x0000_t75" style="height:9pt;width:101.26pt">
                  <v:imagedata r:id="rId32" o:title=""/>
                </v:shape>
              </w:pict>
            </w:r>
            <w:r>
              <w:t>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D.独立性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2.25pt">
                  <v:imagedata r:id="rId6" o:title=""/>
                </v:shape>
              </w:pict>
            </w:r>
            <w:r>
              <w:pict>
                <v:shape id="_x0000_i1063" type="#_x0000_t75" style="height:9pt;width:104.26pt">
                  <v:imagedata r:id="rId7" o:title=""/>
                </v:shape>
              </w:pict>
            </w:r>
            <w:r>
              <w:t>2.78%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86.11%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