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教师招聘每日一练（8月10日）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1.主题班会是班级活动的最主要的形式，它通常要经过确立主题—精心准备-具体实施-效果深化等四个阶段。其中( )是开好班会的基础，( )是开好班会的关键。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A.确立主题、精心准备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40.51pt">
                  <v:imagedata r:id="rId4" o:title=""/>
                </v:shape>
              </w:pict>
            </w:r>
            <w:r>
              <w:pict>
                <v:shape id="_x0000_i1026" type="#_x0000_t75" style="height:9pt;width:66.01pt">
                  <v:imagedata r:id="rId5" o:title=""/>
                </v:shape>
              </w:pict>
            </w:r>
            <w:r>
              <w:t>38.71%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B.精心准备、具体实施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3.5pt">
                  <v:imagedata r:id="rId6" o:title=""/>
                </v:shape>
              </w:pict>
            </w:r>
            <w:r>
              <w:pict>
                <v:shape id="_x0000_i1028" type="#_x0000_t75" style="height:9pt;width:93.01pt">
                  <v:imagedata r:id="rId7" o:title=""/>
                </v:shape>
              </w:pict>
            </w:r>
            <w:r>
              <w:t>12.9%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C.确立主体、具体实施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51.01pt">
                  <v:imagedata r:id="rId8" o:title=""/>
                </v:shape>
              </w:pict>
            </w:r>
            <w:r>
              <w:pict>
                <v:shape id="_x0000_i1030" type="#_x0000_t75" style="height:9pt;width:55.51pt">
                  <v:imagedata r:id="rId9" o:title=""/>
                </v:shape>
              </w:pict>
            </w:r>
            <w:r>
              <w:t>48.39%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D.具体实施、效果深化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38.71%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2.班级管理中，班级的组织者、领导者和教育者称为(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A.校长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3.5pt">
                  <v:imagedata r:id="rId6" o:title=""/>
                </v:shape>
              </w:pict>
            </w:r>
            <w:r>
              <w:pict>
                <v:shape id="_x0000_i1034" type="#_x0000_t75" style="height:9pt;width:93.01pt">
                  <v:imagedata r:id="rId7" o:title=""/>
                </v:shape>
              </w:pict>
            </w:r>
            <w:r>
              <w:t>12.9%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C.班主任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89.26pt">
                  <v:imagedata r:id="rId11" o:title=""/>
                </v:shape>
              </w:pict>
            </w:r>
            <w:r>
              <w:pict>
                <v:shape id="_x0000_i1036" type="#_x0000_t75" style="height:9pt;width:17.25pt">
                  <v:imagedata r:id="rId12" o:title=""/>
                </v:shape>
              </w:pict>
            </w:r>
            <w:r>
              <w:t>83.87%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D.班干部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3pt">
                  <v:imagedata r:id="rId13" o:title=""/>
                </v:shape>
              </w:pict>
            </w:r>
            <w:r>
              <w:pict>
                <v:shape id="_x0000_i1038" type="#_x0000_t75" style="height:9pt;width:103.51pt">
                  <v:imagedata r:id="rId14" o:title=""/>
                </v:shape>
              </w:pict>
            </w:r>
            <w:r>
              <w:t>3.23%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83.87%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3.智商是能力测验中的一个重要概念，简称IQ。其公式表述为(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A.IQ=(智力年龄/实际年龄)×100%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6.5pt">
                  <v:imagedata r:id="rId15" o:title=""/>
                </v:shape>
              </w:pict>
            </w:r>
            <w:r>
              <w:pict>
                <v:shape id="_x0000_i1040" type="#_x0000_t75" style="height:9pt;width:90.01pt">
                  <v:imagedata r:id="rId16" o:title=""/>
                </v:shape>
              </w:pict>
            </w:r>
            <w:r>
              <w:t>16.13%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B.IQ=(智力年龄/实际年龄)×100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75.01pt">
                  <v:imagedata r:id="rId17" o:title=""/>
                </v:shape>
              </w:pict>
            </w:r>
            <w:r>
              <w:pict>
                <v:shape id="_x0000_i1042" type="#_x0000_t75" style="height:9pt;width:31.5pt">
                  <v:imagedata r:id="rId18" o:title=""/>
                </v:shape>
              </w:pict>
            </w:r>
            <w:r>
              <w:t>70.97%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C.IQ=(实际年龄x智力年龄)×100%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6.75pt">
                  <v:imagedata r:id="rId19" o:title=""/>
                </v:shape>
              </w:pict>
            </w:r>
            <w:r>
              <w:pict>
                <v:shape id="_x0000_i1044" type="#_x0000_t75" style="height:9pt;width:99.76pt">
                  <v:imagedata r:id="rId20" o:title=""/>
                </v:shape>
              </w:pict>
            </w:r>
            <w:r>
              <w:t>6.45%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D.IQ=(实际年龄/智力年龄)×100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6.75pt">
                  <v:imagedata r:id="rId19" o:title=""/>
                </v:shape>
              </w:pict>
            </w:r>
            <w:r>
              <w:pict>
                <v:shape id="_x0000_i1046" type="#_x0000_t75" style="height:9pt;width:99.76pt">
                  <v:imagedata r:id="rId20" o:title=""/>
                </v:shape>
              </w:pict>
            </w:r>
            <w:r>
              <w:t>6.45%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70.97%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4.提出知识只是一种解释、一种假设，并不是问题的最终答案的理论是(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A.认知理论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24pt">
                  <v:imagedata r:id="rId21" o:title=""/>
                </v:shape>
              </w:pict>
            </w:r>
            <w:r>
              <w:pict>
                <v:shape id="_x0000_i1048" type="#_x0000_t75" style="height:9pt;width:82.51pt">
                  <v:imagedata r:id="rId22" o:title=""/>
                </v:shape>
              </w:pict>
            </w:r>
            <w:r>
              <w:t>22.58%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B.联结理论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20.25pt">
                  <v:imagedata r:id="rId23" o:title=""/>
                </v:shape>
              </w:pict>
            </w:r>
            <w:r>
              <w:pict>
                <v:shape id="_x0000_i1050" type="#_x0000_t75" style="height:9pt;width:86.26pt">
                  <v:imagedata r:id="rId24" o:title=""/>
                </v:shape>
              </w:pict>
            </w:r>
            <w:r>
              <w:t>19.35%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C.建构主义学习理论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57.76pt">
                  <v:imagedata r:id="rId25" o:title=""/>
                </v:shape>
              </w:pict>
            </w:r>
            <w:r>
              <w:pict>
                <v:shape id="_x0000_i1052" type="#_x0000_t75" style="height:9pt;width:48.76pt">
                  <v:imagedata r:id="rId26" o:title=""/>
                </v:shape>
              </w:pict>
            </w:r>
            <w:r>
              <w:t>54.84%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D.完形顿悟说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3pt">
                  <v:imagedata r:id="rId13" o:title=""/>
                </v:shape>
              </w:pict>
            </w:r>
            <w:r>
              <w:pict>
                <v:shape id="_x0000_i1054" type="#_x0000_t75" style="height:9pt;width:103.51pt">
                  <v:imagedata r:id="rId14" o:title=""/>
                </v:shape>
              </w:pict>
            </w:r>
            <w:r>
              <w:t>3.23%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54.84%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5.行为塑造和行为矫正的原理和依据是(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A.操作性条件作用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78.76pt">
                  <v:imagedata r:id="rId27" o:title=""/>
                </v:shape>
              </w:pict>
            </w:r>
            <w:r>
              <w:pict>
                <v:shape id="_x0000_i1056" type="#_x0000_t75" style="height:9pt;width:27.75pt">
                  <v:imagedata r:id="rId28" o:title=""/>
                </v:shape>
              </w:pict>
            </w:r>
            <w:r>
              <w:t>74.19%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B.经典条件作用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6.75pt">
                  <v:imagedata r:id="rId19" o:title=""/>
                </v:shape>
              </w:pict>
            </w:r>
            <w:r>
              <w:pict>
                <v:shape id="_x0000_i1058" type="#_x0000_t75" style="height:9pt;width:99.76pt">
                  <v:imagedata r:id="rId20" o:title=""/>
                </v:shape>
              </w:pict>
            </w:r>
            <w:r>
              <w:t>6.45%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C.精神分析理论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D.认知理论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20.25pt">
                  <v:imagedata r:id="rId23" o:title=""/>
                </v:shape>
              </w:pict>
            </w:r>
            <w:r>
              <w:pict>
                <v:shape id="_x0000_i1061" type="#_x0000_t75" style="height:9pt;width:86.26pt">
                  <v:imagedata r:id="rId24" o:title=""/>
                </v:shape>
              </w:pict>
            </w:r>
            <w:r>
              <w:t>19.35%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74.19%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