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7月5日每日一练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1.下列关于教育与社会经济政治制度关系的表述不正确的是(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A.社会政治经济制度决定教育的目的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8.25pt">
                  <v:imagedata r:id="rId4" o:title=""/>
                </v:shape>
              </w:pict>
            </w:r>
            <w:r>
              <w:pict>
                <v:shape id="_x0000_i1026" type="#_x0000_t75" style="height:9pt;width:98.26pt">
                  <v:imagedata r:id="rId5" o:title=""/>
                </v:shape>
              </w:pict>
            </w:r>
            <w:r>
              <w:t>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t>B.社会政治经济制度决定教育的权利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pict>
                <v:shape id="_x0000_i1027" type="#_x0000_t75" style="height:9pt;width:29.25pt">
                  <v:imagedata r:id="rId6" o:title=""/>
                </v:shape>
              </w:pict>
            </w:r>
            <w:r>
              <w:pict>
                <v:shape id="_x0000_i1028" type="#_x0000_t75" style="height:9pt;width:77.26pt">
                  <v:imagedata r:id="rId7" o:title=""/>
                </v:shape>
              </w:pict>
            </w:r>
            <w:r>
              <w:t>28%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C.社会政治经济制度决定教育的领导权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 id="_x0000_i1029" type="#_x0000_t75" style="height:9pt;width:12.75pt">
                  <v:imagedata r:id="rId8" o:title=""/>
                </v:shape>
              </w:pict>
            </w:r>
            <w:r>
              <w:pict>
                <v:shape id="_x0000_i1030" type="#_x0000_t75" style="height:9pt;width:93.76pt">
                  <v:imagedata r:id="rId9" o:title=""/>
                </v:shape>
              </w:pict>
            </w:r>
            <w:r>
              <w:t>12%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D.社会政治经济制度决定教育的规模和速度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54.76pt">
                  <v:imagedata r:id="rId10" o:title=""/>
                </v:shape>
              </w:pict>
            </w:r>
            <w:r>
              <w:pict>
                <v:shape id="_x0000_i1032" type="#_x0000_t75" style="height:9pt;width:51.76pt">
                  <v:imagedata r:id="rId11" o:title=""/>
                </v:shape>
              </w:pict>
            </w:r>
            <w:r>
              <w:t>52%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52%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2.现代教育发展的根本动因是(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A.政治需要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B.科技进步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3.75pt">
                  <v:imagedata r:id="rId13" o:title=""/>
                </v:shape>
              </w:pict>
            </w:r>
            <w:r>
              <w:pict>
                <v:shape id="_x0000_i1035" type="#_x0000_t75" style="height:9pt;width:102.76pt">
                  <v:imagedata r:id="rId14" o:title=""/>
                </v:shape>
              </w:pict>
            </w:r>
            <w:r>
              <w:t>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C.生产力发展水平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102.01pt">
                  <v:imagedata r:id="rId15" o:title=""/>
                </v:shape>
              </w:pict>
            </w:r>
            <w:r>
              <w:pict>
                <v:shape id="_x0000_i1037" type="#_x0000_t75" style="height:9pt;width:4.5pt">
                  <v:imagedata r:id="rId16" o:title=""/>
                </v:shape>
              </w:pict>
            </w:r>
            <w:r>
              <w:t>96%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D.产业革命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8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4%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3.教育激活文化的功能，最根本的体现就是对文化的(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A.传递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46.51pt">
                  <v:imagedata r:id="rId17" o:title=""/>
                </v:shape>
              </w:pict>
            </w:r>
            <w:r>
              <w:pict>
                <v:shape id="_x0000_i1040" type="#_x0000_t75" style="height:9pt;width:60.01pt">
                  <v:imagedata r:id="rId18" o:title=""/>
                </v:shape>
              </w:pict>
            </w:r>
            <w:r>
              <w:t>44%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B.批判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1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C.交流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2" type="#_x0000_t75" style="height:9pt;width:12.75pt">
                  <v:imagedata r:id="rId8" o:title=""/>
                </v:shape>
              </w:pict>
            </w:r>
            <w:r>
              <w:pict>
                <v:shape id="_x0000_i1043" type="#_x0000_t75" style="height:9pt;width:93.76pt">
                  <v:imagedata r:id="rId9" o:title=""/>
                </v:shape>
              </w:pict>
            </w:r>
            <w:r>
              <w:t>12%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D.创新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4" type="#_x0000_t75" style="height:9pt;width:46.51pt">
                  <v:imagedata r:id="rId17" o:title=""/>
                </v:shape>
              </w:pict>
            </w:r>
            <w:r>
              <w:pict>
                <v:shape id="_x0000_i1045" type="#_x0000_t75" style="height:9pt;width:60.01pt">
                  <v:imagedata r:id="rId18" o:title=""/>
                </v:shape>
              </w:pict>
            </w:r>
            <w:r>
              <w:t>44%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44%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4.在古代印刷术发明之前的教育阶段，教学主要采取个别教授;到机器工业时代和信息工业时代，教学效率都有了可靠的多元教学信息传播途径的保证。这体现了科学技术影响教学的(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A.教育目的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6" type="#_x0000_t75" style="height:9pt;width:3.75pt">
                  <v:imagedata r:id="rId13" o:title=""/>
                </v:shape>
              </w:pict>
            </w:r>
            <w:r>
              <w:pict>
                <v:shape id="_x0000_i1047" type="#_x0000_t75" style="height:9pt;width:102.76pt">
                  <v:imagedata r:id="rId14" o:title=""/>
                </v:shape>
              </w:pict>
            </w:r>
            <w:r>
              <w:t>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B.教育繁荣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8.25pt">
                  <v:imagedata r:id="rId4" o:title=""/>
                </v:shape>
              </w:pict>
            </w:r>
            <w:r>
              <w:pict>
                <v:shape id="_x0000_i1049" type="#_x0000_t75" style="height:9pt;width:98.26pt">
                  <v:imagedata r:id="rId5" o:title=""/>
                </v:shape>
              </w:pict>
            </w:r>
            <w:r>
              <w:t>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C.组织形式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8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33.75pt">
                  <v:imagedata r:id="rId19" o:title=""/>
                </v:shape>
              </w:pict>
            </w:r>
            <w:r>
              <w:pict>
                <v:shape id="_x0000_i1051" type="#_x0000_t75" style="height:9pt;width:72.76pt">
                  <v:imagedata r:id="rId20" o:title=""/>
                </v:shape>
              </w:pict>
            </w:r>
            <w:r>
              <w:t>32%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D.教育手段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2" type="#_x0000_t75" style="height:9pt;width:59.26pt">
                  <v:imagedata r:id="rId21" o:title=""/>
                </v:shape>
              </w:pict>
            </w:r>
            <w:r>
              <w:pict>
                <v:shape id="_x0000_i1053" type="#_x0000_t75" style="height:9pt;width:47.26pt">
                  <v:imagedata r:id="rId22" o:title=""/>
                </v:shape>
              </w:pict>
            </w:r>
            <w:r>
              <w:t>56%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32%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5.科学知识再生产的最重要途径是(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A.科学实验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4" type="#_x0000_t75" style="height:9pt;width:3.75pt">
                  <v:imagedata r:id="rId13" o:title=""/>
                </v:shape>
              </w:pict>
            </w:r>
            <w:r>
              <w:pict>
                <v:shape id="_x0000_i1055" type="#_x0000_t75" style="height:9pt;width:102.76pt">
                  <v:imagedata r:id="rId14" o:title=""/>
                </v:shape>
              </w:pict>
            </w:r>
            <w:r>
              <w:t>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B.社会生产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6" type="#_x0000_t75" style="height:9pt;width:16.5pt">
                  <v:imagedata r:id="rId23" o:title=""/>
                </v:shape>
              </w:pict>
            </w:r>
            <w:r>
              <w:pict>
                <v:shape id="_x0000_i1057" type="#_x0000_t75" style="height:9pt;width:90.01pt">
                  <v:imagedata r:id="rId24" o:title=""/>
                </v:shape>
              </w:pict>
            </w:r>
            <w:r>
              <w:t>16%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C.学校教育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8" type="#_x0000_t75" style="height:9pt;width:84.76pt">
                  <v:imagedata r:id="rId25" o:title=""/>
                </v:shape>
              </w:pict>
            </w:r>
            <w:r>
              <w:pict>
                <v:shape id="_x0000_i1059" type="#_x0000_t75" style="height:9pt;width:21.75pt">
                  <v:imagedata r:id="rId26" o:title=""/>
                </v:shape>
              </w:pict>
            </w:r>
            <w:r>
              <w:t>80%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D.技术推广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60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80%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