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6月17日每日一练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1.赫尔巴特指出:“我想不到有任何无教学的教育，正如在相反的方向，我不承认有任何无教育的教学。”这说明教学过程具有什么特点?(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A.间接经验和直接经验相统一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40.51pt">
                  <v:imagedata r:id="rId4" o:title=""/>
                </v:shape>
              </w:pict>
            </w:r>
            <w:r>
              <w:pict>
                <v:shape id="_x0000_i1026" type="#_x0000_t75" style="height:9pt;width:66.01pt">
                  <v:imagedata r:id="rId5" o:title=""/>
                </v:shape>
              </w:pict>
            </w:r>
            <w:r>
              <w:t>38.1%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B.掌握知识与发展智力相统一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9.75pt">
                  <v:imagedata r:id="rId6" o:title=""/>
                </v:shape>
              </w:pict>
            </w:r>
            <w:r>
              <w:pict>
                <v:shape id="_x0000_i1028" type="#_x0000_t75" style="height:9pt;width:96.76pt">
                  <v:imagedata r:id="rId7" o:title=""/>
                </v:shape>
              </w:pict>
            </w:r>
            <w:r>
              <w:t>9.52%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C.教学过程中知、情、意的统一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0.51pt">
                  <v:imagedata r:id="rId4" o:title=""/>
                </v:shape>
              </w:pict>
            </w:r>
            <w:r>
              <w:pict>
                <v:shape id="_x0000_i1030" type="#_x0000_t75" style="height:9pt;width:66.01pt">
                  <v:imagedata r:id="rId5" o:title=""/>
                </v:shape>
              </w:pict>
            </w:r>
            <w:r>
              <w:t>38.1%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D.教学主导作用于学生能动作用相统一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5pt">
                  <v:imagedata r:id="rId8" o:title=""/>
                </v:shape>
              </w:pict>
            </w:r>
            <w:r>
              <w:pict>
                <v:shape id="_x0000_i1032" type="#_x0000_t75" style="height:9pt;width:91.51pt">
                  <v:imagedata r:id="rId9" o:title=""/>
                </v:shape>
              </w:pict>
            </w:r>
            <w:r>
              <w:t>14.29%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38.1%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2.新教材一方面关注并充分利用学生的生活经验，另一方面也注意及时恰当地反映科学技术新成果，这主要说明新教材( )。</w:t>
      </w:r>
    </w:p>
    <w:p>
      <w:pPr>
        <w:bidi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①为学生提供了相对现成的结论 ②强调与现实生活的联系</w:t>
      </w:r>
    </w:p>
    <w:p>
      <w:pPr>
        <w:bidi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③强调知识与技能、过程与方法的统一 ④体现了国家基础教育课程改革的根本思想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A.①②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B.③④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C.②④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0.25pt">
                  <v:imagedata r:id="rId11" o:title=""/>
                </v:shape>
              </w:pict>
            </w:r>
            <w:r>
              <w:pict>
                <v:shape id="_x0000_i1036" type="#_x0000_t75" style="height:9pt;width:86.26pt">
                  <v:imagedata r:id="rId12" o:title=""/>
                </v:shape>
              </w:pict>
            </w:r>
            <w:r>
              <w:t>19.05%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D.②③④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85.51pt">
                  <v:imagedata r:id="rId13" o:title=""/>
                </v:shape>
              </w:pict>
            </w:r>
            <w:r>
              <w:pict>
                <v:shape id="_x0000_i1038" type="#_x0000_t75" style="height:9pt;width:21pt">
                  <v:imagedata r:id="rId14" o:title=""/>
                </v:shape>
              </w:pict>
            </w:r>
            <w:r>
              <w:t>80.95%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80.95%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3.“学校无小事，事事皆育人，教师无小节，节节皆师表”说明教师的劳动具有(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A.复杂性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4.5pt">
                  <v:imagedata r:id="rId15" o:title=""/>
                </v:shape>
              </w:pict>
            </w:r>
            <w:r>
              <w:pict>
                <v:shape id="_x0000_i1040" type="#_x0000_t75" style="height:9pt;width:102.01pt">
                  <v:imagedata r:id="rId16" o:title=""/>
                </v:shape>
              </w:pict>
            </w:r>
            <w:r>
              <w:t>4.76%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B.创造性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C.示范性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1.26pt">
                  <v:imagedata r:id="rId17" o:title=""/>
                </v:shape>
              </w:pict>
            </w:r>
            <w:r>
              <w:pict>
                <v:shape id="_x0000_i1043" type="#_x0000_t75" style="height:9pt;width:5.25pt">
                  <v:imagedata r:id="rId18" o:title=""/>
                </v:shape>
              </w:pict>
            </w:r>
            <w:r>
              <w:t>95.24%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D.长期性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95.24%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4.刘老师教学责任很强，但教学不讲究方式，不听取学生的意愿，学生只能唯命是从，不能发挥独立性和创造性。由此推测刘老师与学生之间的关系属于( )师生关系。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A.放任型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B.专制型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96.01pt">
                  <v:imagedata r:id="rId19" o:title=""/>
                </v:shape>
              </w:pict>
            </w:r>
            <w:r>
              <w:pict>
                <v:shape id="_x0000_i1047" type="#_x0000_t75" style="height:9pt;width:10.5pt">
                  <v:imagedata r:id="rId20" o:title=""/>
                </v:shape>
              </w:pict>
            </w:r>
            <w:r>
              <w:t>90.48%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C.民主型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D.权威型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9.75pt">
                  <v:imagedata r:id="rId6" o:title=""/>
                </v:shape>
              </w:pict>
            </w:r>
            <w:r>
              <w:pict>
                <v:shape id="_x0000_i1050" type="#_x0000_t75" style="height:9pt;width:96.76pt">
                  <v:imagedata r:id="rId7" o:title=""/>
                </v:shape>
              </w:pict>
            </w:r>
            <w:r>
              <w:t>9.52%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90.48%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5.教学是教儿童，不是单纯教教材，要展开真正的学习，儿童必须参与教学过程。有意义的学习只有在教材同学生自身的目的发生关系，由学生去认知时，才能产生。持这一主张的是(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A.建构主义课程理论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5pt">
                  <v:imagedata r:id="rId8" o:title=""/>
                </v:shape>
              </w:pict>
            </w:r>
            <w:r>
              <w:pict>
                <v:shape id="_x0000_i1052" type="#_x0000_t75" style="height:9pt;width:91.51pt">
                  <v:imagedata r:id="rId9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B.人本主义课程理论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90.76pt">
                  <v:imagedata r:id="rId21" o:title=""/>
                </v:shape>
              </w:pict>
            </w:r>
            <w:r>
              <w:pict>
                <v:shape id="_x0000_i1054" type="#_x0000_t75" style="height:9pt;width:15.75pt">
                  <v:imagedata r:id="rId22" o:title=""/>
                </v:shape>
              </w:pict>
            </w:r>
            <w:r>
              <w:t>85.71%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C.改造主义课程理论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D.要素主义课程理论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85.71%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