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4月21日每日一练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1.被誉为欧洲古代教育理论发展最高成就的是(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A.《理论国》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3.5pt">
                  <v:imagedata r:id="rId4" o:title=""/>
                </v:shape>
              </w:pict>
            </w:r>
            <w:r>
              <w:pict>
                <v:shape id="_x0000_i1026" type="#_x0000_t75" style="height:9pt;width:93.01pt">
                  <v:imagedata r:id="rId5" o:title=""/>
                </v:shape>
              </w:pict>
            </w:r>
            <w:r>
              <w:t>13.04%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B.《学记》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C.《大教学论》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41.26pt">
                  <v:imagedata r:id="rId7" o:title=""/>
                </v:shape>
              </w:pict>
            </w:r>
            <w:r>
              <w:pict>
                <v:shape id="_x0000_i1029" type="#_x0000_t75" style="height:9pt;width:65.26pt">
                  <v:imagedata r:id="rId8" o:title=""/>
                </v:shape>
              </w:pict>
            </w:r>
            <w:r>
              <w:t>39.13%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D.《论演说家的教育》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50.26pt">
                  <v:imagedata r:id="rId9" o:title=""/>
                </v:shape>
              </w:pict>
            </w:r>
            <w:r>
              <w:pict>
                <v:shape id="_x0000_i1031" type="#_x0000_t75" style="height:9pt;width:56.26pt">
                  <v:imagedata r:id="rId10" o:title=""/>
                </v:shape>
              </w:pict>
            </w:r>
            <w:r>
              <w:t>47.83%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47.83%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2.西方历史上出现最早的教育专著是(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A.《雄辩术原理》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73.51pt">
                  <v:imagedata r:id="rId11" o:title=""/>
                </v:shape>
              </w:pict>
            </w:r>
            <w:r>
              <w:pict>
                <v:shape id="_x0000_i1033" type="#_x0000_t75" style="height:9pt;width:33pt">
                  <v:imagedata r:id="rId12" o:title=""/>
                </v:shape>
              </w:pict>
            </w:r>
            <w:r>
              <w:t>69.57%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B.《理想国》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9pt">
                  <v:imagedata r:id="rId13" o:title=""/>
                </v:shape>
              </w:pict>
            </w:r>
            <w:r>
              <w:pict>
                <v:shape id="_x0000_i1035" type="#_x0000_t75" style="height:9pt;width:97.51pt">
                  <v:imagedata r:id="rId14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C.《圣经》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4.5pt">
                  <v:imagedata r:id="rId15" o:title=""/>
                </v:shape>
              </w:pict>
            </w:r>
            <w:r>
              <w:pict>
                <v:shape id="_x0000_i1037" type="#_x0000_t75" style="height:9pt;width:102.01pt">
                  <v:imagedata r:id="rId16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D.《大教学论》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8" type="#_x0000_t75" style="height:9pt;width:18pt">
                  <v:imagedata r:id="rId17" o:title=""/>
                </v:shape>
              </w:pict>
            </w:r>
            <w:r>
              <w:pict>
                <v:shape id="_x0000_i1039" type="#_x0000_t75" style="height:9pt;width:88.51pt">
                  <v:imagedata r:id="rId18" o:title=""/>
                </v:shape>
              </w:pict>
            </w:r>
            <w:r>
              <w:t>17.39%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3.昆体良提出教育的最终目的是培养(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A.军人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.5pt">
                  <v:imagedata r:id="rId15" o:title=""/>
                </v:shape>
              </w:pict>
            </w:r>
            <w:r>
              <w:pict>
                <v:shape id="_x0000_i1041" type="#_x0000_t75" style="height:9pt;width:102.01pt">
                  <v:imagedata r:id="rId16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4.5pt">
                  <v:imagedata r:id="rId15" o:title=""/>
                </v:shape>
              </w:pict>
            </w:r>
            <w:r>
              <w:pict>
                <v:shape id="_x0000_i1043" type="#_x0000_t75" style="height:9pt;width:102.01pt">
                  <v:imagedata r:id="rId16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C.演说家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73.51pt">
                  <v:imagedata r:id="rId11" o:title=""/>
                </v:shape>
              </w:pict>
            </w:r>
            <w:r>
              <w:pict>
                <v:shape id="_x0000_i1045" type="#_x0000_t75" style="height:9pt;width:33pt">
                  <v:imagedata r:id="rId12" o:title=""/>
                </v:shape>
              </w:pict>
            </w:r>
            <w:r>
              <w:t>69.57%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D.思想家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22.5pt">
                  <v:imagedata r:id="rId19" o:title=""/>
                </v:shape>
              </w:pict>
            </w:r>
            <w:r>
              <w:pict>
                <v:shape id="_x0000_i1047" type="#_x0000_t75" style="height:9pt;width:84.01pt">
                  <v:imagedata r:id="rId20" o:title=""/>
                </v:shape>
              </w:pict>
            </w:r>
            <w:r>
              <w:t>21.74%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69.57%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4.下列观点属于亚里士多德思想的是(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A.人的和谐发展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50.26pt">
                  <v:imagedata r:id="rId9" o:title=""/>
                </v:shape>
              </w:pict>
            </w:r>
            <w:r>
              <w:pict>
                <v:shape id="_x0000_i1049" type="#_x0000_t75" style="height:9pt;width:56.26pt">
                  <v:imagedata r:id="rId10" o:title=""/>
                </v:shape>
              </w:pict>
            </w:r>
            <w:r>
              <w:t>47.83%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B.教学具有教育性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9pt">
                  <v:imagedata r:id="rId13" o:title=""/>
                </v:shape>
              </w:pict>
            </w:r>
            <w:r>
              <w:pict>
                <v:shape id="_x0000_i1051" type="#_x0000_t75" style="height:9pt;width:97.51pt">
                  <v:imagedata r:id="rId14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C.人的发展具有关键期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13.5pt">
                  <v:imagedata r:id="rId4" o:title=""/>
                </v:shape>
              </w:pict>
            </w:r>
            <w:r>
              <w:pict>
                <v:shape id="_x0000_i1053" type="#_x0000_t75" style="height:9pt;width:93.01pt">
                  <v:imagedata r:id="rId5" o:title=""/>
                </v:shape>
              </w:pict>
            </w:r>
            <w:r>
              <w:t>13.04%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D.人的美德是否可教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32.25pt">
                  <v:imagedata r:id="rId21" o:title=""/>
                </v:shape>
              </w:pict>
            </w:r>
            <w:r>
              <w:pict>
                <v:shape id="_x0000_i1055" type="#_x0000_t75" style="height:9pt;width:74.26pt">
                  <v:imagedata r:id="rId22" o:title=""/>
                </v:shape>
              </w:pict>
            </w:r>
            <w:r>
              <w:t>30.43%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47.83%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5.把教师誉为“太阳底下最光辉的职业”的教育家是(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A.马卡连柯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22.5pt">
                  <v:imagedata r:id="rId19" o:title=""/>
                </v:shape>
              </w:pict>
            </w:r>
            <w:r>
              <w:pict>
                <v:shape id="_x0000_i1057" type="#_x0000_t75" style="height:9pt;width:84.01pt">
                  <v:imagedata r:id="rId20" o:title=""/>
                </v:shape>
              </w:pict>
            </w:r>
            <w:r>
              <w:t>21.74%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B.卢梭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4.5pt">
                  <v:imagedata r:id="rId15" o:title=""/>
                </v:shape>
              </w:pict>
            </w:r>
            <w:r>
              <w:pict>
                <v:shape id="_x0000_i1059" type="#_x0000_t75" style="height:9pt;width:102.01pt">
                  <v:imagedata r:id="rId16" o:title=""/>
                </v:shape>
              </w:pict>
            </w:r>
            <w:r>
              <w:t>4.35%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C.夸美纽斯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64.51pt">
                  <v:imagedata r:id="rId23" o:title=""/>
                </v:shape>
              </w:pict>
            </w:r>
            <w:r>
              <w:pict>
                <v:shape id="_x0000_i1061" type="#_x0000_t75" style="height:9pt;width:42.01pt">
                  <v:imagedata r:id="rId24" o:title=""/>
                </v:shape>
              </w:pict>
            </w:r>
            <w:r>
              <w:t>60.87%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D.赫尔巴特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13.5pt">
                  <v:imagedata r:id="rId4" o:title=""/>
                </v:shape>
              </w:pict>
            </w:r>
            <w:r>
              <w:pict>
                <v:shape id="_x0000_i1063" type="#_x0000_t75" style="height:9pt;width:93.01pt">
                  <v:imagedata r:id="rId5" o:title=""/>
                </v:shape>
              </w:pict>
            </w:r>
            <w:r>
              <w:t>13.04%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60.87%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