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4月19日每日一练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1.我国著名儿童教育家、儿童心理学家( )提出活教育的17条原则，如“儿童能做的，让他自己做。凡儿童能想的，让他自己想。”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A.陶行知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30.75pt">
                  <v:imagedata r:id="rId4" o:title=""/>
                </v:shape>
              </w:pict>
            </w:r>
            <w:r>
              <w:pict>
                <v:shape id="_x0000_i1026" type="#_x0000_t75" style="height:9pt;width:75.76pt">
                  <v:imagedata r:id="rId5" o:title=""/>
                </v:shape>
              </w:pict>
            </w:r>
            <w:r>
              <w:t>29.41%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B.张雪门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C.孙瑞雪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8" type="#_x0000_t75" style="height:9pt;width:6pt">
                  <v:imagedata r:id="rId7" o:title=""/>
                </v:shape>
              </w:pict>
            </w:r>
            <w:r>
              <w:pict>
                <v:shape id="_x0000_i1029" type="#_x0000_t75" style="height:9pt;width:100.51pt">
                  <v:imagedata r:id="rId8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D.陈鹤琴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68.26pt">
                  <v:imagedata r:id="rId9" o:title=""/>
                </v:shape>
              </w:pict>
            </w:r>
            <w:r>
              <w:pict>
                <v:shape id="_x0000_i1031" type="#_x0000_t75" style="height:9pt;width:38.26pt">
                  <v:imagedata r:id="rId10" o:title=""/>
                </v:shape>
              </w:pict>
            </w:r>
            <w:r>
              <w:t>64.71%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64.71%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2.陈鹤琴活教育的四个步骤(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A.实验观察、阅读思考、创作发表和行动实践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30.75pt">
                  <v:imagedata r:id="rId4" o:title=""/>
                </v:shape>
              </w:pict>
            </w:r>
            <w:r>
              <w:pict>
                <v:shape id="_x0000_i1033" type="#_x0000_t75" style="height:9pt;width:75.76pt">
                  <v:imagedata r:id="rId5" o:title=""/>
                </v:shape>
              </w:pict>
            </w:r>
            <w:r>
              <w:t>29.41%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B.实验观察、阅读思考、创作发表和批评研讨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24.75pt">
                  <v:imagedata r:id="rId11" o:title=""/>
                </v:shape>
              </w:pict>
            </w:r>
            <w:r>
              <w:pict>
                <v:shape id="_x0000_i1035" type="#_x0000_t75" style="height:9pt;width:81.76pt">
                  <v:imagedata r:id="rId12" o:title=""/>
                </v:shape>
              </w:pict>
            </w:r>
            <w:r>
              <w:t>23.53%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C.实验观察、阅读思考、创作发表和革新改进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8.75pt">
                  <v:imagedata r:id="rId13" o:title=""/>
                </v:shape>
              </w:pict>
            </w:r>
            <w:r>
              <w:pict>
                <v:shape id="_x0000_i1037" type="#_x0000_t75" style="height:9pt;width:87.76pt">
                  <v:imagedata r:id="rId14" o:title=""/>
                </v:shape>
              </w:pict>
            </w:r>
            <w:r>
              <w:t>17.65%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D.实验观察、阅读思考、创作发表和指导提高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0.75pt">
                  <v:imagedata r:id="rId4" o:title=""/>
                </v:shape>
              </w:pict>
            </w:r>
            <w:r>
              <w:pict>
                <v:shape id="_x0000_i1039" type="#_x0000_t75" style="height:9pt;width:75.76pt">
                  <v:imagedata r:id="rId5" o:title=""/>
                </v:shape>
              </w:pict>
            </w:r>
            <w:r>
              <w:t>29.41%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23.53%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3.下列哪一教育思想是由蔡元培提出的?(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A.爱国教育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24.75pt">
                  <v:imagedata r:id="rId11" o:title=""/>
                </v:shape>
              </w:pict>
            </w:r>
            <w:r>
              <w:pict>
                <v:shape id="_x0000_i1041" type="#_x0000_t75" style="height:9pt;width:81.76pt">
                  <v:imagedata r:id="rId12" o:title=""/>
                </v:shape>
              </w:pict>
            </w:r>
            <w:r>
              <w:t>23.53%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B.知行合一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30.75pt">
                  <v:imagedata r:id="rId4" o:title=""/>
                </v:shape>
              </w:pict>
            </w:r>
            <w:r>
              <w:pict>
                <v:shape id="_x0000_i1043" type="#_x0000_t75" style="height:9pt;width:75.76pt">
                  <v:imagedata r:id="rId5" o:title=""/>
                </v:shape>
              </w:pict>
            </w:r>
            <w:r>
              <w:t>29.41%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C.生活教育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D.五育并举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49.51pt">
                  <v:imagedata r:id="rId15" o:title=""/>
                </v:shape>
              </w:pict>
            </w:r>
            <w:r>
              <w:pict>
                <v:shape id="_x0000_i1046" type="#_x0000_t75" style="height:9pt;width:57.01pt">
                  <v:imagedata r:id="rId16" o:title=""/>
                </v:shape>
              </w:pict>
            </w:r>
            <w:r>
              <w:t>47.06%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47.06%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4.被毛泽东称为“学界泰斗，人世楷模”的教育家是(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A.杨江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6pt">
                  <v:imagedata r:id="rId7" o:title=""/>
                </v:shape>
              </w:pict>
            </w:r>
            <w:r>
              <w:pict>
                <v:shape id="_x0000_i1048" type="#_x0000_t75" style="height:9pt;width:100.51pt">
                  <v:imagedata r:id="rId8" o:title=""/>
                </v:shape>
              </w:pict>
            </w:r>
            <w:r>
              <w:t>5.88%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B.徐特立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C.蔡元培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75.01pt">
                  <v:imagedata r:id="rId17" o:title=""/>
                </v:shape>
              </w:pict>
            </w:r>
            <w:r>
              <w:pict>
                <v:shape id="_x0000_i1051" type="#_x0000_t75" style="height:9pt;width:31.5pt">
                  <v:imagedata r:id="rId18" o:title=""/>
                </v:shape>
              </w:pict>
            </w:r>
            <w:r>
              <w:t>70.59%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D.陶行知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24.75pt">
                  <v:imagedata r:id="rId11" o:title=""/>
                </v:shape>
              </w:pict>
            </w:r>
            <w:r>
              <w:pict>
                <v:shape id="_x0000_i1053" type="#_x0000_t75" style="height:9pt;width:81.76pt">
                  <v:imagedata r:id="rId12" o:title=""/>
                </v:shape>
              </w:pict>
            </w:r>
            <w:r>
              <w:t>23.53%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70.59%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5.蔡元培对大学精神的解释是(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A.大学之道，在明明德，在亲民，在止于至善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30.75pt">
                  <v:imagedata r:id="rId4" o:title=""/>
                </v:shape>
              </w:pict>
            </w:r>
            <w:r>
              <w:pict>
                <v:shape id="_x0000_i1055" type="#_x0000_t75" style="height:9pt;width:75.76pt">
                  <v:imagedata r:id="rId5" o:title=""/>
                </v:shape>
              </w:pict>
            </w:r>
            <w:r>
              <w:t>29.41%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B.学术独立，思想自由，政罗教纲无羁绊之学府也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37.51pt">
                  <v:imagedata r:id="rId19" o:title=""/>
                </v:shape>
              </w:pict>
            </w:r>
            <w:r>
              <w:pict>
                <v:shape id="_x0000_i1057" type="#_x0000_t75" style="height:9pt;width:69.01pt">
                  <v:imagedata r:id="rId20" o:title=""/>
                </v:shape>
              </w:pict>
            </w:r>
            <w:r>
              <w:t>35.29%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C.大学者，谁谓有大楼之谓有大师之谓也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2pt">
                  <v:imagedata r:id="rId21" o:title=""/>
                </v:shape>
              </w:pict>
            </w:r>
            <w:r>
              <w:pict>
                <v:shape id="_x0000_i1059" type="#_x0000_t75" style="height:9pt;width:94.51pt">
                  <v:imagedata r:id="rId22" o:title=""/>
                </v:shape>
              </w:pict>
            </w:r>
            <w:r>
              <w:t>11.76%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D.大学者，囊括大典，网罗众家之学府也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24.75pt">
                  <v:imagedata r:id="rId11" o:title=""/>
                </v:shape>
              </w:pict>
            </w:r>
            <w:r>
              <w:pict>
                <v:shape id="_x0000_i1061" type="#_x0000_t75" style="height:9pt;width:81.76pt">
                  <v:imagedata r:id="rId12" o:title=""/>
                </v:shape>
              </w:pict>
            </w:r>
            <w:r>
              <w:t>23.53%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23.53%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