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 w:rsidR="00A77B3E">
      <w:pPr>
        <w:keepLines w:val="0"/>
        <w:spacing w:after="400"/>
        <w:ind w:firstLine="160"/>
        <w:jc w:val="center"/>
      </w:pPr>
      <w:r>
        <w:rPr>
          <w:b/>
          <w:sz w:val="32"/>
        </w:rPr>
        <w:t>3月17日每日一练</w:t>
      </w:r>
    </w:p>
    <w:p w:rsidR="00A77B3E">
      <w:pPr>
        <w:rPr>
          <w:b/>
          <w:sz w:val="32"/>
        </w:rPr>
      </w:pPr>
      <w:r>
        <w:rPr>
          <w:b w:val="0"/>
          <w:color w:val="000000"/>
          <w:sz w:val="24"/>
        </w:rPr>
        <w:t>1.首次提出人力资本理论的是(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A.夸美纽斯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5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height:9pt;width:14.25pt">
                  <v:imagedata r:id="rId4" o:title=""/>
                </v:shape>
              </w:pict>
            </w:r>
            <w:r>
              <w:pict>
                <v:shape id="_x0000_i1026" type="#_x0000_t75" style="height:9pt;width:92.26pt">
                  <v:imagedata r:id="rId5" o:title=""/>
                </v:shape>
              </w:pict>
            </w:r>
            <w:r>
              <w:t>13.51%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B.舒尔茨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25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27" type="#_x0000_t75" style="height:9pt;width:71.26pt">
                  <v:imagedata r:id="rId6" o:title=""/>
                </v:shape>
              </w:pict>
            </w:r>
            <w:r>
              <w:pict>
                <v:shape id="_x0000_i1028" type="#_x0000_t75" style="height:9pt;width:35.25pt">
                  <v:imagedata r:id="rId7" o:title=""/>
                </v:shape>
              </w:pict>
            </w:r>
            <w:r>
              <w:t>67.57%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C.洛克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29" type="#_x0000_t75" style="height:9pt;width:2.25pt">
                  <v:imagedata r:id="rId8" o:title=""/>
                </v:shape>
              </w:pict>
            </w:r>
            <w:r>
              <w:pict>
                <v:shape id="_x0000_i1030" type="#_x0000_t75" style="height:9pt;width:104.26pt">
                  <v:imagedata r:id="rId9" o:title=""/>
                </v:shape>
              </w:pict>
            </w:r>
            <w:r>
              <w:t>2.7%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D.康德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6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1" type="#_x0000_t75" style="height:9pt;width:17.25pt">
                  <v:imagedata r:id="rId10" o:title=""/>
                </v:shape>
              </w:pict>
            </w:r>
            <w:r>
              <w:pict>
                <v:shape id="_x0000_i1032" type="#_x0000_t75" style="height:9pt;width:89.26pt">
                  <v:imagedata r:id="rId11" o:title=""/>
                </v:shape>
              </w:pict>
            </w:r>
            <w:r>
              <w:t>16.22%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67.57%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2.格赛尔的成熟机制强调成熟对于人身心发展的影响，他的这种成熟机制属于(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A.外铄论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4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3" type="#_x0000_t75" style="height:9pt;width:11.25pt">
                  <v:imagedata r:id="rId12" o:title=""/>
                </v:shape>
              </w:pict>
            </w:r>
            <w:r>
              <w:pict>
                <v:shape id="_x0000_i1034" type="#_x0000_t75" style="height:9pt;width:95.26pt">
                  <v:imagedata r:id="rId13" o:title=""/>
                </v:shape>
              </w:pict>
            </w:r>
            <w:r>
              <w:t>10.81%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B.内发论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28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5" type="#_x0000_t75" style="height:9pt;width:80.26pt">
                  <v:imagedata r:id="rId14" o:title=""/>
                </v:shape>
              </w:pict>
            </w:r>
            <w:r>
              <w:pict>
                <v:shape id="_x0000_i1036" type="#_x0000_t75" style="height:9pt;width:26.25pt">
                  <v:imagedata r:id="rId15" o:title=""/>
                </v:shape>
              </w:pict>
            </w:r>
            <w:r>
              <w:t>75.68%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C.环境决定论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5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7" type="#_x0000_t75" style="height:9pt;width:14.25pt">
                  <v:imagedata r:id="rId4" o:title=""/>
                </v:shape>
              </w:pict>
            </w:r>
            <w:r>
              <w:pict>
                <v:shape id="_x0000_i1038" type="#_x0000_t75" style="height:9pt;width:92.26pt">
                  <v:imagedata r:id="rId5" o:title=""/>
                </v:shape>
              </w:pict>
            </w:r>
            <w:r>
              <w:t>13.51%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D.实践主体论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9" type="#_x0000_t75" style="height:9pt;width:106.51pt">
                  <v:imagedata r:id="rId16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75.68%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3.“拔苗助长”违反了人身心发展的(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A.顺序性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26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0" type="#_x0000_t75" style="height:9pt;width:74.26pt">
                  <v:imagedata r:id="rId17" o:title=""/>
                </v:shape>
              </w:pict>
            </w:r>
            <w:r>
              <w:pict>
                <v:shape id="_x0000_i1041" type="#_x0000_t75" style="height:9pt;width:32.25pt">
                  <v:imagedata r:id="rId18" o:title=""/>
                </v:shape>
              </w:pict>
            </w:r>
            <w:r>
              <w:t>70.27%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B.阶段性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2" type="#_x0000_t75" style="height:9pt;width:28.5pt">
                  <v:imagedata r:id="rId19" o:title=""/>
                </v:shape>
              </w:pict>
            </w:r>
            <w:r>
              <w:pict>
                <v:shape id="_x0000_i1043" type="#_x0000_t75" style="height:9pt;width:78.01pt">
                  <v:imagedata r:id="rId20" o:title=""/>
                </v:shape>
              </w:pict>
            </w:r>
            <w:r>
              <w:t>27.03%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C.不平衡性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4" type="#_x0000_t75" style="height:9pt;width:106.51pt">
                  <v:imagedata r:id="rId16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D.个别差异性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5" type="#_x0000_t75" style="height:9pt;width:2.25pt">
                  <v:imagedata r:id="rId8" o:title=""/>
                </v:shape>
              </w:pict>
            </w:r>
            <w:r>
              <w:pict>
                <v:shape id="_x0000_i1046" type="#_x0000_t75" style="height:9pt;width:104.26pt">
                  <v:imagedata r:id="rId9" o:title=""/>
                </v:shape>
              </w:pict>
            </w:r>
            <w:r>
              <w:t>2.7%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70.27%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4.教学手段和教学组织形式随着社会的发展在不断的发展，尤其是近年来多媒体和网上课堂等教学的广泛运用。这种发展主要是受到了( )的影响。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A.政治经济制度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5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7" type="#_x0000_t75" style="height:9pt;width:14.25pt">
                  <v:imagedata r:id="rId4" o:title=""/>
                </v:shape>
              </w:pict>
            </w:r>
            <w:r>
              <w:pict>
                <v:shape id="_x0000_i1048" type="#_x0000_t75" style="height:9pt;width:92.26pt">
                  <v:imagedata r:id="rId5" o:title=""/>
                </v:shape>
              </w:pict>
            </w:r>
            <w:r>
              <w:t>13.51%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B.生产力水平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30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9" type="#_x0000_t75" style="height:9pt;width:86.26pt">
                  <v:imagedata r:id="rId21" o:title=""/>
                </v:shape>
              </w:pict>
            </w:r>
            <w:r>
              <w:pict>
                <v:shape id="_x0000_i1050" type="#_x0000_t75" style="height:9pt;width:20.25pt">
                  <v:imagedata r:id="rId22" o:title=""/>
                </v:shape>
              </w:pict>
            </w:r>
            <w:r>
              <w:t>81.08%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C.文化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1" type="#_x0000_t75" style="height:9pt;width:5.25pt">
                  <v:imagedata r:id="rId23" o:title=""/>
                </v:shape>
              </w:pict>
            </w:r>
            <w:r>
              <w:pict>
                <v:shape id="_x0000_i1052" type="#_x0000_t75" style="height:9pt;width:101.26pt">
                  <v:imagedata r:id="rId24" o:title=""/>
                </v:shape>
              </w:pict>
            </w:r>
            <w:r>
              <w:t>5.41%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D.人口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3" type="#_x0000_t75" style="height:9pt;width:106.51pt">
                  <v:imagedata r:id="rId16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81.08%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5.三维教学目标集中体现了新课程的基本理念，其中第二维目标是(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A.知识目标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4" type="#_x0000_t75" style="height:9pt;width:106.51pt">
                  <v:imagedata r:id="rId16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B.能力目标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4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5" type="#_x0000_t75" style="height:9pt;width:11.25pt">
                  <v:imagedata r:id="rId12" o:title=""/>
                </v:shape>
              </w:pict>
            </w:r>
            <w:r>
              <w:pict>
                <v:shape id="_x0000_i1056" type="#_x0000_t75" style="height:9pt;width:95.26pt">
                  <v:imagedata r:id="rId13" o:title=""/>
                </v:shape>
              </w:pict>
            </w:r>
            <w:r>
              <w:t>10.81%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C.情感态度价值观目标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7" type="#_x0000_t75" style="height:9pt;width:5.25pt">
                  <v:imagedata r:id="rId23" o:title=""/>
                </v:shape>
              </w:pict>
            </w:r>
            <w:r>
              <w:pict>
                <v:shape id="_x0000_i1058" type="#_x0000_t75" style="height:9pt;width:101.26pt">
                  <v:imagedata r:id="rId24" o:title=""/>
                </v:shape>
              </w:pict>
            </w:r>
            <w:r>
              <w:t>5.41%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D.过程与方法目标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31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9" type="#_x0000_t75" style="height:9pt;width:88.51pt">
                  <v:imagedata r:id="rId25" o:title=""/>
                </v:shape>
              </w:pict>
            </w:r>
            <w:r>
              <w:pict>
                <v:shape id="_x0000_i1060" type="#_x0000_t75" style="height:9pt;width:18pt">
                  <v:imagedata r:id="rId26" o:title=""/>
                </v:shape>
              </w:pict>
            </w:r>
            <w:r>
              <w:t>83.78%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83.78%</w:t>
      </w:r>
    </w:p>
    <w:p>
      <w:pPr>
        <w:bidi w:val="0"/>
      </w:pPr>
    </w:p>
    <w:p>
      <w:pPr>
        <w:bidi w:val="0"/>
      </w:pPr>
    </w:p>
    <w:p>
      <w:pPr>
        <w:bidi w:val="0"/>
      </w:pPr>
    </w:p>
    <w:sectPr>
      <w:pgSz w:w="16838" w:h="2381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image" Target="media/image17.png" /><Relationship Id="rId21" Type="http://schemas.openxmlformats.org/officeDocument/2006/relationships/image" Target="media/image18.png" /><Relationship Id="rId22" Type="http://schemas.openxmlformats.org/officeDocument/2006/relationships/image" Target="media/image19.png" /><Relationship Id="rId23" Type="http://schemas.openxmlformats.org/officeDocument/2006/relationships/image" Target="media/image20.png" /><Relationship Id="rId24" Type="http://schemas.openxmlformats.org/officeDocument/2006/relationships/image" Target="media/image21.png" /><Relationship Id="rId25" Type="http://schemas.openxmlformats.org/officeDocument/2006/relationships/image" Target="media/image22.png" /><Relationship Id="rId26" Type="http://schemas.openxmlformats.org/officeDocument/2006/relationships/image" Target="media/image23.png" /><Relationship Id="rId27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