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刘老师在班级管理工作中，根据学生的能力和基础，经常给每个学生提出一个或好几个经过一定努力才能完成的新任务，由近及远、由易到难地开展教育活动，整个班集体始终团结上进，朝气蓬勃。根据马卡连柯的集体教育思想，刘老师的做法体现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A.平行教育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8.51pt">
                  <v:imagedata r:id="rId4" o:title=""/>
                </v:shape>
              </w:pict>
            </w:r>
            <w:r>
              <w:pict>
                <v:shape id="_x0000_i1026" type="#_x0000_t75" style="height:9pt;width:48.01pt">
                  <v:imagedata r:id="rId5" o:title=""/>
                </v:shape>
              </w:pict>
            </w:r>
            <w:r>
              <w:t>55.56%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B.前景教育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39.01pt">
                  <v:imagedata r:id="rId6" o:title=""/>
                </v:shape>
              </w:pict>
            </w:r>
            <w:r>
              <w:pict>
                <v:shape id="_x0000_i1028" type="#_x0000_t75" style="height:9pt;width:67.51pt">
                  <v:imagedata r:id="rId7" o:title=""/>
                </v:shape>
              </w:pict>
            </w:r>
            <w:r>
              <w:t>37.04%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C.纪律教育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D.传统教育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.5pt">
                  <v:imagedata r:id="rId9" o:title=""/>
                </v:shape>
              </w:pict>
            </w:r>
            <w:r>
              <w:pict>
                <v:shape id="_x0000_i1031" type="#_x0000_t75" style="height:9pt;width:99.01pt">
                  <v:imagedata r:id="rId10" o:title=""/>
                </v:shape>
              </w:pict>
            </w:r>
            <w:r>
              <w:t>7.41%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37.04%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2.美国特殊教育家柯克认为，特殊儿童主要是在智力、感觉能力、神经活动或身体特征、社会行为、交际能力和多种缺陷等六个方面偏离常态。下列不属于特殊儿童的是(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A.交往障碍儿童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.75pt">
                  <v:imagedata r:id="rId11" o:title=""/>
                </v:shape>
              </w:pict>
            </w:r>
            <w:r>
              <w:pict>
                <v:shape id="_x0000_i1033" type="#_x0000_t75" style="height:9pt;width:102.76pt">
                  <v:imagedata r:id="rId12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B.长白头发的儿童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6.76pt">
                  <v:imagedata r:id="rId13" o:title=""/>
                </v:shape>
              </w:pict>
            </w:r>
            <w:r>
              <w:pict>
                <v:shape id="_x0000_i1035" type="#_x0000_t75" style="height:9pt;width:39.76pt">
                  <v:imagedata r:id="rId14" o:title=""/>
                </v:shape>
              </w:pict>
            </w:r>
            <w:r>
              <w:t>62.96%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C.智障儿童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.75pt">
                  <v:imagedata r:id="rId11" o:title=""/>
                </v:shape>
              </w:pict>
            </w:r>
            <w:r>
              <w:pict>
                <v:shape id="_x0000_i1037" type="#_x0000_t75" style="height:9pt;width:102.76pt">
                  <v:imagedata r:id="rId12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D.学习困难儿童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1.5pt">
                  <v:imagedata r:id="rId15" o:title=""/>
                </v:shape>
              </w:pict>
            </w:r>
            <w:r>
              <w:pict>
                <v:shape id="_x0000_i1039" type="#_x0000_t75" style="height:9pt;width:75.01pt">
                  <v:imagedata r:id="rId16" o:title=""/>
                </v:shape>
              </w:pict>
            </w:r>
            <w:r>
              <w:t>29.63%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3.夸美纽斯反对经院主义教学的强迫性和不考虑学生的接受能力，认为“一切学科都应加以排列，使其符合学生的年龄，凡是超出他们理解的东西，就不要给他们去学习”。这体现了夸美纽斯教学原则中的(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A.量力性原则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3.01pt">
                  <v:imagedata r:id="rId17" o:title=""/>
                </v:shape>
              </w:pict>
            </w:r>
            <w:r>
              <w:pict>
                <v:shape id="_x0000_i1041" type="#_x0000_t75" style="height:9pt;width:43.51pt">
                  <v:imagedata r:id="rId18" o:title=""/>
                </v:shape>
              </w:pict>
            </w:r>
            <w:r>
              <w:t>59.26%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B.巩固性原则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C.系统性原则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D.循序渐进原则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42.76pt">
                  <v:imagedata r:id="rId19" o:title=""/>
                </v:shape>
              </w:pict>
            </w:r>
            <w:r>
              <w:pict>
                <v:shape id="_x0000_i1045" type="#_x0000_t75" style="height:9pt;width:63.76pt">
                  <v:imagedata r:id="rId20" o:title=""/>
                </v:shape>
              </w:pict>
            </w:r>
            <w:r>
              <w:t>40.74%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4.在英语课上，王老师手上拿着一个苹果，对小学一年级学生说:“苹果的英文名称叫apple。”重复若干次以后，问学生“苹果又叫什么?”学生说:“apple”。这表明小学生习得了苹果的英文名称。这是(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3.25pt">
                  <v:imagedata r:id="rId21" o:title=""/>
                </v:shape>
              </w:pict>
            </w:r>
            <w:r>
              <w:pict>
                <v:shape id="_x0000_i1047" type="#_x0000_t75" style="height:9pt;width:83.26pt">
                  <v:imagedata r:id="rId22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B.表征学习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5.25pt">
                  <v:imagedata r:id="rId23" o:title=""/>
                </v:shape>
              </w:pict>
            </w:r>
            <w:r>
              <w:pict>
                <v:shape id="_x0000_i1049" type="#_x0000_t75" style="height:9pt;width:71.26pt">
                  <v:imagedata r:id="rId24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C.接受学习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9.01pt">
                  <v:imagedata r:id="rId6" o:title=""/>
                </v:shape>
              </w:pict>
            </w:r>
            <w:r>
              <w:pict>
                <v:shape id="_x0000_i1051" type="#_x0000_t75" style="height:9pt;width:67.51pt">
                  <v:imagedata r:id="rId7" o:title=""/>
                </v:shape>
              </w:pict>
            </w:r>
            <w:r>
              <w:t>37.04%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D.发现学习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.5pt">
                  <v:imagedata r:id="rId9" o:title=""/>
                </v:shape>
              </w:pict>
            </w:r>
            <w:r>
              <w:pict>
                <v:shape id="_x0000_i1053" type="#_x0000_t75" style="height:9pt;width:99.01pt">
                  <v:imagedata r:id="rId10" o:title=""/>
                </v:shape>
              </w:pict>
            </w:r>
            <w:r>
              <w:t>7.41%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5.教育的社会功能一般要经过较长的人才培养周期才能得以显现。尤其是基础性、普通性和理论性的教育，更具有周期性长的特点。这说明教育的社会功能具有的特点是(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A.间接性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B.潜在性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9.5pt">
                  <v:imagedata r:id="rId25" o:title=""/>
                </v:shape>
              </w:pict>
            </w:r>
            <w:r>
              <w:pict>
                <v:shape id="_x0000_i1056" type="#_x0000_t75" style="height:9pt;width:87.01pt">
                  <v:imagedata r:id="rId26" o:title=""/>
                </v:shape>
              </w:pict>
            </w:r>
            <w:r>
              <w:t>18.52%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C.隐含性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1.25pt">
                  <v:imagedata r:id="rId27" o:title=""/>
                </v:shape>
              </w:pict>
            </w:r>
            <w:r>
              <w:pict>
                <v:shape id="_x0000_i1058" type="#_x0000_t75" style="height:9pt;width:95.26pt">
                  <v:imagedata r:id="rId28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D.迟效性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74.26pt">
                  <v:imagedata r:id="rId29" o:title=""/>
                </v:shape>
              </w:pict>
            </w:r>
            <w:r>
              <w:pict>
                <v:shape id="_x0000_i1060" type="#_x0000_t75" style="height:9pt;width:32.25pt">
                  <v:imagedata r:id="rId30" o:title=""/>
                </v:shape>
              </w:pict>
            </w:r>
            <w:r>
              <w:t>70.37%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70.37%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