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27"/>
        <w:gridCol w:w="515"/>
        <w:gridCol w:w="575"/>
        <w:gridCol w:w="1013"/>
        <w:gridCol w:w="3137"/>
        <w:gridCol w:w="2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left"/>
              <w:rPr/>
            </w:pPr>
            <w:r>
              <w:rPr>
                <w:rFonts w:hint="eastAsia"/>
                <w:lang w:val="en-US" w:eastAsia="zh-CN"/>
              </w:rPr>
              <w:t>招聘形式</w:t>
            </w:r>
          </w:p>
        </w:tc>
        <w:tc>
          <w:tcPr>
            <w:tcW w:w="3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center"/>
              <w:rPr>
                <w:rFonts w:hint="eastAsia"/>
              </w:rPr>
            </w:pPr>
            <w:r>
              <w:rPr>
                <w:rFonts w:hint="eastAsia"/>
                <w:lang w:val="en-US" w:eastAsia="zh-CN"/>
              </w:rPr>
              <w:t>学段</w:t>
            </w: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center"/>
              <w:rPr>
                <w:rFonts w:hint="eastAsia"/>
              </w:rPr>
            </w:pPr>
            <w:r>
              <w:rPr>
                <w:rFonts w:hint="eastAsia"/>
                <w:lang w:val="en-US" w:eastAsia="zh-CN"/>
              </w:rPr>
              <w:t>岗位</w:t>
            </w:r>
          </w:p>
        </w:tc>
        <w:tc>
          <w:tcPr>
            <w:tcW w:w="603"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center"/>
              <w:rPr>
                <w:rFonts w:hint="eastAsia"/>
              </w:rPr>
            </w:pPr>
            <w:r>
              <w:rPr>
                <w:rFonts w:hint="eastAsia"/>
                <w:lang w:val="en-US" w:eastAsia="zh-CN"/>
              </w:rPr>
              <w:t>年龄要求</w:t>
            </w: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center"/>
              <w:rPr>
                <w:rFonts w:hint="eastAsia"/>
              </w:rPr>
            </w:pPr>
            <w:r>
              <w:rPr>
                <w:rFonts w:hint="eastAsia"/>
                <w:lang w:val="en-US" w:eastAsia="zh-CN"/>
              </w:rPr>
              <w:t>学历及其它要求</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jc w:val="center"/>
              <w:rPr>
                <w:rFonts w:hint="eastAsia"/>
              </w:rPr>
            </w:pPr>
            <w:r>
              <w:rPr>
                <w:rFonts w:hint="eastAsia"/>
                <w:lang w:val="en-US" w:eastAsia="zh-CN"/>
              </w:rPr>
              <w:t>专业要求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75" w:hRule="atLeast"/>
        </w:trPr>
        <w:tc>
          <w:tcPr>
            <w:tcW w:w="373"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公开  招聘</w:t>
            </w:r>
          </w:p>
        </w:tc>
        <w:tc>
          <w:tcPr>
            <w:tcW w:w="306"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高中</w:t>
            </w: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数学</w:t>
            </w:r>
          </w:p>
        </w:tc>
        <w:tc>
          <w:tcPr>
            <w:tcW w:w="603"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35周岁以下（1985年3月1日及以后出生）</w:t>
            </w:r>
          </w:p>
        </w:tc>
        <w:tc>
          <w:tcPr>
            <w:tcW w:w="1868"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符合以下条件之一：</w:t>
            </w:r>
            <w:r>
              <w:rPr>
                <w:rFonts w:hint="eastAsia"/>
                <w:lang w:val="en-US" w:eastAsia="zh-CN"/>
              </w:rPr>
              <w:br w:type="textWrapping"/>
            </w:r>
            <w:r>
              <w:rPr>
                <w:rFonts w:hint="eastAsia"/>
                <w:lang w:val="en-US" w:eastAsia="zh-CN"/>
              </w:rPr>
              <w:t>（1）全日制本科（师范类，二本A段）及以上学历毕业生。</w:t>
            </w:r>
            <w:r>
              <w:rPr>
                <w:rFonts w:hint="eastAsia"/>
                <w:lang w:val="en-US" w:eastAsia="zh-CN"/>
              </w:rPr>
              <w:br w:type="textWrapping"/>
            </w:r>
            <w:r>
              <w:rPr>
                <w:rFonts w:hint="eastAsia"/>
                <w:lang w:val="en-US" w:eastAsia="zh-CN"/>
              </w:rPr>
              <w:t>（</w:t>
            </w:r>
            <w:bookmarkStart w:id="0" w:name="_GoBack"/>
            <w:bookmarkEnd w:id="0"/>
            <w:r>
              <w:rPr>
                <w:rFonts w:hint="eastAsia"/>
                <w:lang w:val="en-US" w:eastAsia="zh-CN"/>
              </w:rPr>
              <w:t>2）全日制本科（师范类，二本A段）毕业且教龄五周年及以上的外县市公办高中教师。</w:t>
            </w:r>
            <w:r>
              <w:rPr>
                <w:rFonts w:hint="eastAsia"/>
                <w:lang w:val="en-US" w:eastAsia="zh-CN"/>
              </w:rPr>
              <w:br w:type="textWrapping"/>
            </w:r>
            <w:r>
              <w:rPr>
                <w:rFonts w:hint="eastAsia"/>
                <w:lang w:val="en-US" w:eastAsia="zh-CN"/>
              </w:rPr>
              <w:t>（3）中级及以上职称的外县市公办高中教师。</w:t>
            </w:r>
            <w:r>
              <w:rPr>
                <w:rFonts w:hint="eastAsia"/>
                <w:lang w:val="en-US" w:eastAsia="zh-CN"/>
              </w:rPr>
              <w:br w:type="textWrapping"/>
            </w:r>
            <w:r>
              <w:rPr>
                <w:rFonts w:hint="eastAsia"/>
                <w:lang w:val="en-US" w:eastAsia="zh-CN"/>
              </w:rPr>
              <w:t>（4）优先引进全日制硕士研究生(非师范类的硕士第一学历须为师范类)、原“985”高校、原“211”高校、教育部直属师范大学毕业生、公费师范生和一本师范类优秀毕业生。本人为瑞金籍或配偶为瑞金籍的，同等条件下优先。</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正式录用前须取得高中及以上数学教师资格证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物理</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正式录用前须取得高中及以上物理教师资格证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化学</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正式录用前须取得高中及以上化学教师资格证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生物</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正式录用前须取得高中及以上生物教师资格证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政治</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正式录用前须取得高中及以上政治教师资格证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历史</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正式录用前须取得高中及以上历史教师资格证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地理</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正式录用前须取得高中及以上地理教师资格证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心理健康</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正式录用前须取得高中及以上心理健康教师资格证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计算机</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正式录用前须取得高中及以上信息技术教师资格证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招聘  形式</w:t>
            </w:r>
          </w:p>
        </w:tc>
        <w:tc>
          <w:tcPr>
            <w:tcW w:w="3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学段</w:t>
            </w: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岗位</w:t>
            </w:r>
          </w:p>
        </w:tc>
        <w:tc>
          <w:tcPr>
            <w:tcW w:w="603"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年龄要求</w:t>
            </w: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学历及其它要求</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专业要求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公开  招聘</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公开  招聘</w:t>
            </w:r>
          </w:p>
        </w:tc>
        <w:tc>
          <w:tcPr>
            <w:tcW w:w="306"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城区 </w:t>
            </w:r>
            <w:r>
              <w:rPr>
                <w:rFonts w:hint="eastAsia"/>
                <w:lang w:val="en-US" w:eastAsia="zh-CN"/>
              </w:rPr>
              <w:br w:type="textWrapping"/>
            </w:r>
            <w:r>
              <w:rPr>
                <w:rFonts w:hint="eastAsia"/>
                <w:lang w:val="en-US" w:eastAsia="zh-CN"/>
              </w:rPr>
              <w:t>初中</w:t>
            </w: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数学</w:t>
            </w:r>
          </w:p>
        </w:tc>
        <w:tc>
          <w:tcPr>
            <w:tcW w:w="603"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35周岁以下（1985年3月1日及以后出生）</w:t>
            </w:r>
          </w:p>
        </w:tc>
        <w:tc>
          <w:tcPr>
            <w:tcW w:w="1868"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符合以下条件之一：</w:t>
            </w:r>
            <w:r>
              <w:rPr>
                <w:rFonts w:hint="eastAsia"/>
                <w:lang w:val="en-US" w:eastAsia="zh-CN"/>
              </w:rPr>
              <w:br w:type="textWrapping"/>
            </w:r>
            <w:r>
              <w:rPr>
                <w:rFonts w:hint="eastAsia"/>
                <w:lang w:val="en-US" w:eastAsia="zh-CN"/>
              </w:rPr>
              <w:t>（1）全日制师范类本科及以上学历毕业生。</w:t>
            </w:r>
            <w:r>
              <w:rPr>
                <w:rFonts w:hint="eastAsia"/>
                <w:lang w:val="en-US" w:eastAsia="zh-CN"/>
              </w:rPr>
              <w:br w:type="textWrapping"/>
            </w:r>
            <w:r>
              <w:rPr>
                <w:rFonts w:hint="eastAsia"/>
                <w:lang w:val="en-US" w:eastAsia="zh-CN"/>
              </w:rPr>
              <w:t>（2）全日制师范类本科毕业且教龄五周年及以上的外县市公办城区初中教师。</w:t>
            </w:r>
            <w:r>
              <w:rPr>
                <w:rFonts w:hint="eastAsia"/>
                <w:lang w:val="en-US" w:eastAsia="zh-CN"/>
              </w:rPr>
              <w:br w:type="textWrapping"/>
            </w:r>
            <w:r>
              <w:rPr>
                <w:rFonts w:hint="eastAsia"/>
                <w:lang w:val="en-US" w:eastAsia="zh-CN"/>
              </w:rPr>
              <w:t>（3）中级及以上职称的外县市公办城区初中教师。</w:t>
            </w:r>
            <w:r>
              <w:rPr>
                <w:rFonts w:hint="eastAsia"/>
                <w:lang w:val="en-US" w:eastAsia="zh-CN"/>
              </w:rPr>
              <w:br w:type="textWrapping"/>
            </w:r>
            <w:r>
              <w:rPr>
                <w:rFonts w:hint="eastAsia"/>
                <w:lang w:val="en-US" w:eastAsia="zh-CN"/>
              </w:rPr>
              <w:t>（4）优先引进全日制硕士研究生(非师范类硕士第一学历须为师范类)、原“985”高校、原“211”高校、教育部直属师范大学毕业生、公费师范生和一本师范类优秀毕业生。本人为瑞金籍或配偶为瑞金籍的，同等条件下优先。</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正式录用前须取得初中及以上数学教师资格证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物理</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正式录用前须取得初中及以上物理教师资格证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生物</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正式录用前须取得初中及以上生物教师资格证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政治</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正式录用前须取得初中及以上政治教师资格证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瑞金</w:t>
            </w:r>
            <w:r>
              <w:rPr>
                <w:rFonts w:hint="eastAsia"/>
                <w:lang w:val="en-US" w:eastAsia="zh-CN"/>
              </w:rPr>
              <w:br w:type="textWrapping"/>
            </w:r>
            <w:r>
              <w:rPr>
                <w:rFonts w:hint="eastAsia"/>
                <w:lang w:val="en-US" w:eastAsia="zh-CN"/>
              </w:rPr>
              <w:t>中专</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瑞金</w:t>
            </w:r>
            <w:r>
              <w:rPr>
                <w:rFonts w:hint="eastAsia"/>
                <w:lang w:val="en-US" w:eastAsia="zh-CN"/>
              </w:rPr>
              <w:br w:type="textWrapping"/>
            </w:r>
            <w:r>
              <w:rPr>
                <w:rFonts w:hint="eastAsia"/>
                <w:lang w:val="en-US" w:eastAsia="zh-CN"/>
              </w:rPr>
              <w:t>中专</w:t>
            </w: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旅游与酒店管理</w:t>
            </w:r>
          </w:p>
        </w:tc>
        <w:tc>
          <w:tcPr>
            <w:tcW w:w="603" w:type="pct"/>
            <w:vMerge w:val="restar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35周岁以下（1985年3月1日及以后出生）</w:t>
            </w: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酒店管理、旅游管理、旅游管理与服务教育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汽车运用与维修</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全日制专科及以上学历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本科：汽车维修工程教育、汽车服务工程、交通运输</w:t>
            </w:r>
            <w:r>
              <w:rPr>
                <w:rFonts w:hint="eastAsia"/>
                <w:lang w:val="en-US" w:eastAsia="zh-CN"/>
              </w:rPr>
              <w:br w:type="textWrapping"/>
            </w:r>
            <w:r>
              <w:rPr>
                <w:rFonts w:hint="eastAsia"/>
                <w:lang w:val="en-US" w:eastAsia="zh-CN"/>
              </w:rPr>
              <w:t>专科：汽车改装技术、汽车整形技术、汽车制造与装配技术、汽车检测与维修技术、汽车电子技术、汽车造型技术、汽车运用与维修技术、汽车车身维修技术、汽车技术服务与营销、汽车运用与维修、汽车营销与维修、新能源汽车技术、新能源汽车运用与维修、汽车营销与服务、汽车运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计算机</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计算机科学与技术、软件工程、电子信息工程、电子与计算机工程、网络工程、计算机软件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机械加工</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全日制专科及以上学历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本科：材料成型及控制工程、机械电子工程、机电技术教育、机械工程、机械设计制造及其自动化、工业设计、机械工艺艺术、光电信息科学与工程                                             </w:t>
            </w:r>
            <w:r>
              <w:rPr>
                <w:rFonts w:hint="eastAsia"/>
                <w:lang w:val="en-US" w:eastAsia="zh-CN"/>
              </w:rPr>
              <w:br w:type="textWrapping"/>
            </w:r>
            <w:r>
              <w:rPr>
                <w:rFonts w:hint="eastAsia"/>
                <w:lang w:val="en-US" w:eastAsia="zh-CN"/>
              </w:rPr>
              <w:t>专科：机电一体化技术、机电设备维修与管理、数控设备应用与维护、数控技术、材料成型与控制技术、模具设计与制造、机械设计与制造、光电制造与应用技术、工业机器人技术、智能控制技术</w:t>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高中语文</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汉语言文学、汉语言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高中体育</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体育教育、社会体育、社会体育指导与管理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思想政治</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思想政治教育、法学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平面设计</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艺术设计学、视觉传达设计、工业设计、动画、产品设计、数字媒体艺术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钢琴弹唱</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音乐学、音乐表演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学前教育</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学前教育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心理健康</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心理学、基础心理学、发展与教育心理学、应用心理学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37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06"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342"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历史</w:t>
            </w:r>
          </w:p>
        </w:tc>
        <w:tc>
          <w:tcPr>
            <w:tcW w:w="603" w:type="pct"/>
            <w:vMerge w:val="continue"/>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p>
        </w:tc>
        <w:tc>
          <w:tcPr>
            <w:tcW w:w="1868"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全日制本科及以上学历</w:t>
            </w:r>
          </w:p>
        </w:tc>
        <w:tc>
          <w:tcPr>
            <w:tcW w:w="1506" w:type="pct"/>
            <w:tcBorders>
              <w:top w:val="single" w:color="CCCCCC" w:sz="6" w:space="0"/>
              <w:left w:val="single" w:color="CCCCCC" w:sz="6" w:space="0"/>
              <w:bottom w:val="single" w:color="CCCCCC" w:sz="6" w:space="0"/>
              <w:right w:val="single" w:color="CCCCCC" w:sz="6" w:space="0"/>
            </w:tcBorders>
            <w:shd w:val="clear" w:color="auto" w:fill="FFFFFF"/>
            <w:tcMar>
              <w:top w:w="0" w:type="dxa"/>
              <w:left w:w="45" w:type="dxa"/>
              <w:bottom w:w="0" w:type="dxa"/>
              <w:right w:w="45" w:type="dxa"/>
            </w:tcMar>
            <w:vAlign w:val="center"/>
          </w:tcPr>
          <w:p>
            <w:pPr>
              <w:rPr>
                <w:rFonts w:hint="eastAsia"/>
              </w:rPr>
            </w:pPr>
            <w:r>
              <w:rPr>
                <w:rFonts w:hint="eastAsia"/>
                <w:lang w:val="en-US" w:eastAsia="zh-CN"/>
              </w:rPr>
              <w:t>历史学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A60FF"/>
    <w:rsid w:val="412A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2021-02-27T07:30:00Z</dcterms:created>
  <dc:creator>李玲</dc:creator>
  <cp:lastModifiedBy>李玲</cp:lastModifiedBy>
  <dcterms:modified xsi:type="dcterms:W3CDTF">2021-02-27T07:32:35Z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