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招聘岗位、</w:t>
      </w: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人数及条件</w:t>
      </w:r>
    </w:p>
    <w:tbl>
      <w:tblPr>
        <w:tblW w:w="9075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367"/>
        <w:gridCol w:w="586"/>
        <w:gridCol w:w="586"/>
        <w:gridCol w:w="590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ascii="仿宋_GB2312" w:hAnsi="Arial" w:eastAsia="仿宋_GB2312" w:cs="仿宋_GB2312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Arial" w:eastAsia="仿宋_GB2312" w:cs="仿宋_GB2312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5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 w:firstLine="615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思政专业教师岗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马克思主义哲学（010101）、政治学理论（030201）、中共党史（030204）、思想政治教育(030505)；研究生学历、硕士及以上学位；中共党员（含预备党员）；年龄30周岁及以下(1989年8月1日后出生)，限应届毕业生报考。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土木工程类专业教师岗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岩土工程(081401) 、结构工程（081402）、市政工程(081403)；研究生学历、硕士及以上学位；具有3年及以上企业工作经历，年龄35周岁及以下((1984年8月1日后出生)。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土木工程类专业教师岗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岩土工程(081401) 、结构工程（081402）、市政工程(081403)；研究生学历、硕士及以上学位；年龄30周岁及以下(1989年8月1日后出生)，限应届毕业生报考。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测绘专业教师岗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大地测绘学与测量工程（081601）；研究生学历、硕士及以上学位；30周岁及以下(1989年8月1日后出生)。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工程造价管理专业教师岗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管理科学与工程（1201）、工程管理（1256）；研究生学历、硕士及以上学位；30周岁及以下(1989年8月1日后出生)，限应届毕业生报考。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计算机专业教师岗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计算机科学与技术（0812）、计算机技术（085211）；研究生学历、硕士及以上学位；30周岁及以下(1989年8月1日后出生)。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语文专业教师岗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汉语言文字学（050103）、中国现当代文学（050106）、学科教学（语文）（045103）、汉语国际教育（0453）；研究生学历、硕士及以上学位；30周岁及以下(1989年8月1日后出生)，限应届毕业生报考。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财务管理专业教师岗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会计（1253）、会计学（120201）；硕士及以上学位；年龄35周岁及以下(1984年8月1日后出生)。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园林规划教师岗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岗</w:t>
            </w:r>
          </w:p>
        </w:tc>
        <w:tc>
          <w:tcPr>
            <w:tcW w:w="5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7"/>
                <w:szCs w:val="27"/>
                <w:u w:val="none"/>
                <w:bdr w:val="none" w:color="auto" w:sz="0" w:space="0"/>
              </w:rPr>
              <w:t>林业（095107）；硕士及以上学位；年龄35周岁及以下(1984年8月1日后出生)。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default" w:ascii="iconfont" w:hAnsi="iconfont" w:eastAsia="iconfont" w:cs="iconfont"/>
      <w:color w:val="333333"/>
      <w:sz w:val="24"/>
      <w:szCs w:val="2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"/>
    <w:basedOn w:val="4"/>
    <w:uiPriority w:val="0"/>
  </w:style>
  <w:style w:type="character" w:customStyle="1" w:styleId="9">
    <w:name w:val="hover20"/>
    <w:basedOn w:val="4"/>
    <w:uiPriority w:val="0"/>
    <w:rPr>
      <w:color w:val="66B1FF"/>
    </w:rPr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slidedonw"/>
    <w:basedOn w:val="4"/>
    <w:uiPriority w:val="0"/>
    <w:rPr>
      <w:vanish/>
    </w:rPr>
  </w:style>
  <w:style w:type="character" w:customStyle="1" w:styleId="12">
    <w:name w:val="nav_news_zwgk_zzjgicon"/>
    <w:basedOn w:val="4"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13">
    <w:name w:val="after"/>
    <w:basedOn w:val="4"/>
    <w:uiPriority w:val="0"/>
  </w:style>
  <w:style w:type="character" w:customStyle="1" w:styleId="14">
    <w:name w:val="after1"/>
    <w:basedOn w:val="4"/>
    <w:uiPriority w:val="0"/>
  </w:style>
  <w:style w:type="character" w:customStyle="1" w:styleId="15">
    <w:name w:val="before1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2020-08-04T10:20:52Z</dcterms:created>
  <dc:creator>Administrator</dc:creator>
  <cp:lastModifiedBy>那时花开咖啡馆。</cp:lastModifiedBy>
  <dcterms:modified xsi:type="dcterms:W3CDTF">2020-08-04T10:20:55Z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