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2.0.0 -->
  <w:body>
    <w:p w:rsidR="00A77B3E">
      <w:pPr>
        <w:keepLines w:val="0"/>
        <w:spacing w:after="400"/>
        <w:ind w:firstLine="160"/>
        <w:jc w:val="center"/>
      </w:pPr>
      <w:r>
        <w:rPr>
          <w:b/>
          <w:sz w:val="32"/>
        </w:rPr>
        <w:t>7月20日国编每日一练</w:t>
      </w:r>
    </w:p>
    <w:p w:rsidR="00A77B3E">
      <w:pPr>
        <w:rPr>
          <w:b/>
          <w:sz w:val="32"/>
        </w:rPr>
      </w:pPr>
      <w:r>
        <w:rPr>
          <w:b w:val="0"/>
          <w:color w:val="000000"/>
          <w:sz w:val="24"/>
        </w:rPr>
        <w:t>1.【单选】教育家赞科夫《教学与发展》中提出发展性教学理论的五条教学原则，不在此列的是( )。</w:t>
      </w:r>
      <w:r>
        <w:rPr>
          <w:b w:val="0"/>
          <w:color w:val="000000"/>
          <w:sz w:val="24"/>
        </w:rPr>
        <w:t xml:space="preserve">   </w:t>
      </w:r>
      <w:r>
        <w:rPr>
          <w:b w:val="0"/>
          <w:color w:val="0066FF"/>
          <w:sz w:val="24"/>
        </w:rPr>
        <w:t>[单选题]</w:t>
      </w:r>
    </w:p>
    <w:p>
      <w:pPr>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jc w:val="center"/>
            </w:pPr>
            <w:r>
              <w:t>选项</w:t>
            </w:r>
          </w:p>
        </w:tc>
        <w:tc>
          <w:tcPr>
            <w:shd w:val="clear" w:color="auto" w:fill="E0E0E0"/>
            <w:vAlign w:val="center"/>
          </w:tcPr>
          <w:p>
            <w:pPr>
              <w:jc w:val="center"/>
            </w:pPr>
            <w:r>
              <w:t>小计</w:t>
            </w:r>
          </w:p>
        </w:tc>
        <w:tc>
          <w:tcPr>
            <w:shd w:val="clear" w:color="auto" w:fill="E0E0E0"/>
            <w:vAlign w:val="center"/>
          </w:tcPr>
          <w:p>
            <w:pPr>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A.高难度</w:t>
            </w:r>
          </w:p>
        </w:tc>
        <w:tc>
          <w:tcPr>
            <w:shd w:val="clear" w:color="auto" w:fill="FFFFFF"/>
            <w:vAlign w:val="center"/>
          </w:tcPr>
          <w:p>
            <w:pPr>
              <w:jc w:val="center"/>
            </w:pPr>
            <w:r>
              <w:t>3</w:t>
            </w:r>
          </w:p>
        </w:tc>
        <w:tc>
          <w:tcPr>
            <w:shd w:val="clear" w:color="auto" w:fill="FFFFFF"/>
            <w:vAlign w:val="center"/>
          </w:tcPr>
          <w:p>
            <w:pPr>
              <w:jc w:val="lef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height:9pt;width:19.5pt">
                  <v:imagedata r:id="rId4" o:title=""/>
                </v:shape>
              </w:pict>
            </w:r>
            <w:r>
              <w:pict>
                <v:shape id="_x0000_i1026" type="#_x0000_t75" style="height:9pt;width:87.01pt">
                  <v:imagedata r:id="rId5" o:title=""/>
                </v:shape>
              </w:pict>
            </w:r>
            <w:r>
              <w:t>18.75%</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B.高精度</w:t>
            </w:r>
            <w:r>
              <w:rPr>
                <w:rStyle w:val="DefaultParagraphFont"/>
                <w:bdr w:val="nil"/>
                <w:rtl w:val="0"/>
              </w:rPr>
              <w:t> </w:t>
            </w:r>
            <w:r>
              <w:rPr>
                <w:rStyle w:val="DefaultParagraphFont"/>
                <w:color w:val="EFA030"/>
                <w:bdr w:val="nil"/>
                <w:rtl w:val="0"/>
              </w:rPr>
              <w:t>(答案)</w:t>
            </w:r>
          </w:p>
        </w:tc>
        <w:tc>
          <w:tcPr>
            <w:shd w:val="clear" w:color="auto" w:fill="F9F9F9"/>
            <w:vAlign w:val="center"/>
          </w:tcPr>
          <w:p>
            <w:pPr>
              <w:bidi w:val="0"/>
              <w:jc w:val="center"/>
            </w:pPr>
            <w:r>
              <w:t>10</w:t>
            </w:r>
          </w:p>
        </w:tc>
        <w:tc>
          <w:tcPr>
            <w:shd w:val="clear" w:color="auto" w:fill="F9F9F9"/>
            <w:vAlign w:val="center"/>
          </w:tcPr>
          <w:p>
            <w:pPr>
              <w:bidi w:val="0"/>
              <w:jc w:val="left"/>
            </w:pPr>
            <w:r>
              <w:pict>
                <v:shape id="_x0000_i1027" type="#_x0000_t75" style="height:9pt;width:66.01pt">
                  <v:imagedata r:id="rId6" o:title=""/>
                </v:shape>
              </w:pict>
            </w:r>
            <w:r>
              <w:pict>
                <v:shape id="_x0000_i1028" type="#_x0000_t75" style="height:9pt;width:40.51pt">
                  <v:imagedata r:id="rId7" o:title=""/>
                </v:shape>
              </w:pict>
            </w:r>
            <w:r>
              <w:t>62.5%</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C.理论起指导作用</w:t>
            </w:r>
          </w:p>
        </w:tc>
        <w:tc>
          <w:tcPr>
            <w:shd w:val="clear" w:color="auto" w:fill="FFFFFF"/>
            <w:vAlign w:val="center"/>
          </w:tcPr>
          <w:p>
            <w:pPr>
              <w:bidi w:val="0"/>
              <w:jc w:val="center"/>
            </w:pPr>
            <w:r>
              <w:t>1</w:t>
            </w:r>
          </w:p>
        </w:tc>
        <w:tc>
          <w:tcPr>
            <w:shd w:val="clear" w:color="auto" w:fill="FFFFFF"/>
            <w:vAlign w:val="center"/>
          </w:tcPr>
          <w:p>
            <w:pPr>
              <w:bidi w:val="0"/>
              <w:jc w:val="left"/>
            </w:pPr>
            <w:r>
              <w:pict>
                <v:shape id="_x0000_i1029" type="#_x0000_t75" style="height:9pt;width:6pt">
                  <v:imagedata r:id="rId8" o:title=""/>
                </v:shape>
              </w:pict>
            </w:r>
            <w:r>
              <w:pict>
                <v:shape id="_x0000_i1030" type="#_x0000_t75" style="height:9pt;width:100.51pt">
                  <v:imagedata r:id="rId9" o:title=""/>
                </v:shape>
              </w:pict>
            </w:r>
            <w:r>
              <w:t>6.25%</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D.使所有学生包括“差生”都得到一般发展</w:t>
            </w:r>
          </w:p>
        </w:tc>
        <w:tc>
          <w:tcPr>
            <w:shd w:val="clear" w:color="auto" w:fill="F9F9F9"/>
            <w:vAlign w:val="center"/>
          </w:tcPr>
          <w:p>
            <w:pPr>
              <w:bidi w:val="0"/>
              <w:jc w:val="center"/>
            </w:pPr>
            <w:r>
              <w:t>2</w:t>
            </w:r>
          </w:p>
        </w:tc>
        <w:tc>
          <w:tcPr>
            <w:shd w:val="clear" w:color="auto" w:fill="F9F9F9"/>
            <w:vAlign w:val="center"/>
          </w:tcPr>
          <w:p>
            <w:pPr>
              <w:bidi w:val="0"/>
              <w:jc w:val="left"/>
            </w:pPr>
            <w:r>
              <w:pict>
                <v:shape id="_x0000_i1031" type="#_x0000_t75" style="height:9pt;width:12.75pt">
                  <v:imagedata r:id="rId10" o:title=""/>
                </v:shape>
              </w:pict>
            </w:r>
            <w:r>
              <w:pict>
                <v:shape id="_x0000_i1032" type="#_x0000_t75" style="height:9pt;width:93.76pt">
                  <v:imagedata r:id="rId11" o:title=""/>
                </v:shape>
              </w:pict>
            </w:r>
            <w:r>
              <w:t>12.5%</w:t>
            </w:r>
          </w:p>
        </w:tc>
      </w:tr>
    </w:tbl>
    <w:p>
      <w:pPr>
        <w:bidi w:val="0"/>
      </w:pPr>
      <w:r>
        <w:rPr>
          <w:rStyle w:val="DefaultParagraphFont"/>
          <w:bdr w:val="nil"/>
          <w:rtl w:val="0"/>
        </w:rPr>
        <w:t>正确率：</w:t>
      </w:r>
      <w:r>
        <w:rPr>
          <w:rStyle w:val="DefaultParagraphFont"/>
          <w:color w:val="FF6600"/>
          <w:bdr w:val="nil"/>
          <w:rtl w:val="0"/>
        </w:rPr>
        <w:t>62.5%</w:t>
      </w:r>
    </w:p>
    <w:p>
      <w:pPr>
        <w:bidi w:val="0"/>
      </w:pPr>
    </w:p>
    <w:p>
      <w:pPr>
        <w:bidi w:val="0"/>
      </w:pPr>
    </w:p>
    <w:p>
      <w:pPr>
        <w:bidi w:val="0"/>
      </w:pPr>
      <w:r>
        <w:rPr>
          <w:b w:val="0"/>
          <w:color w:val="000000"/>
          <w:sz w:val="24"/>
        </w:rPr>
        <w:t>2.【判断】“教学与发展”理论的倡导者是凯洛夫。 ( )</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对</w:t>
            </w:r>
          </w:p>
        </w:tc>
        <w:tc>
          <w:tcPr>
            <w:shd w:val="clear" w:color="auto" w:fill="FFFFFF"/>
            <w:vAlign w:val="center"/>
          </w:tcPr>
          <w:p>
            <w:pPr>
              <w:bidi w:val="0"/>
              <w:jc w:val="center"/>
            </w:pPr>
            <w:r>
              <w:t>5</w:t>
            </w:r>
          </w:p>
        </w:tc>
        <w:tc>
          <w:tcPr>
            <w:shd w:val="clear" w:color="auto" w:fill="FFFFFF"/>
            <w:vAlign w:val="center"/>
          </w:tcPr>
          <w:p>
            <w:pPr>
              <w:bidi w:val="0"/>
              <w:jc w:val="left"/>
            </w:pPr>
            <w:r>
              <w:pict>
                <v:shape id="_x0000_i1033" type="#_x0000_t75" style="height:9pt;width:33pt">
                  <v:imagedata r:id="rId12" o:title=""/>
                </v:shape>
              </w:pict>
            </w:r>
            <w:r>
              <w:pict>
                <v:shape id="_x0000_i1034" type="#_x0000_t75" style="height:9pt;width:73.51pt">
                  <v:imagedata r:id="rId13" o:title=""/>
                </v:shape>
              </w:pict>
            </w:r>
            <w:r>
              <w:t>31.25%</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错</w:t>
            </w:r>
            <w:r>
              <w:rPr>
                <w:rStyle w:val="DefaultParagraphFont"/>
                <w:bdr w:val="nil"/>
                <w:rtl w:val="0"/>
              </w:rPr>
              <w:t> </w:t>
            </w:r>
            <w:r>
              <w:rPr>
                <w:rStyle w:val="DefaultParagraphFont"/>
                <w:color w:val="EFA030"/>
                <w:bdr w:val="nil"/>
                <w:rtl w:val="0"/>
              </w:rPr>
              <w:t>(答案)</w:t>
            </w:r>
          </w:p>
        </w:tc>
        <w:tc>
          <w:tcPr>
            <w:shd w:val="clear" w:color="auto" w:fill="F9F9F9"/>
            <w:vAlign w:val="center"/>
          </w:tcPr>
          <w:p>
            <w:pPr>
              <w:bidi w:val="0"/>
              <w:jc w:val="center"/>
            </w:pPr>
            <w:r>
              <w:t>11</w:t>
            </w:r>
          </w:p>
        </w:tc>
        <w:tc>
          <w:tcPr>
            <w:shd w:val="clear" w:color="auto" w:fill="F9F9F9"/>
            <w:vAlign w:val="center"/>
          </w:tcPr>
          <w:p>
            <w:pPr>
              <w:bidi w:val="0"/>
              <w:jc w:val="left"/>
            </w:pPr>
            <w:r>
              <w:pict>
                <v:shape id="_x0000_i1035" type="#_x0000_t75" style="height:9pt;width:72.76pt">
                  <v:imagedata r:id="rId14" o:title=""/>
                </v:shape>
              </w:pict>
            </w:r>
            <w:r>
              <w:pict>
                <v:shape id="_x0000_i1036" type="#_x0000_t75" style="height:9pt;width:33.75pt">
                  <v:imagedata r:id="rId15" o:title=""/>
                </v:shape>
              </w:pict>
            </w:r>
            <w:r>
              <w:t>68.75%</w:t>
            </w:r>
          </w:p>
        </w:tc>
      </w:tr>
    </w:tbl>
    <w:p>
      <w:pPr>
        <w:bidi w:val="0"/>
      </w:pPr>
      <w:r>
        <w:rPr>
          <w:rStyle w:val="DefaultParagraphFont"/>
          <w:bdr w:val="nil"/>
          <w:rtl w:val="0"/>
        </w:rPr>
        <w:t>正确率：</w:t>
      </w:r>
      <w:r>
        <w:rPr>
          <w:rStyle w:val="DefaultParagraphFont"/>
          <w:color w:val="FF6600"/>
          <w:bdr w:val="nil"/>
          <w:rtl w:val="0"/>
        </w:rPr>
        <w:t>68.75%</w:t>
      </w:r>
    </w:p>
    <w:p>
      <w:pPr>
        <w:bidi w:val="0"/>
      </w:pPr>
    </w:p>
    <w:p>
      <w:pPr>
        <w:bidi w:val="0"/>
      </w:pPr>
    </w:p>
    <w:p>
      <w:pPr>
        <w:bidi w:val="0"/>
      </w:pPr>
      <w:r>
        <w:rPr>
          <w:b w:val="0"/>
          <w:color w:val="000000"/>
          <w:sz w:val="24"/>
        </w:rPr>
        <w:t>3.【单选】“教学过程最优化”的思想是( )提出来的。</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A.赫尔巴特</w:t>
            </w:r>
          </w:p>
        </w:tc>
        <w:tc>
          <w:tcPr>
            <w:shd w:val="clear" w:color="auto" w:fill="FFFFFF"/>
            <w:vAlign w:val="center"/>
          </w:tcPr>
          <w:p>
            <w:pPr>
              <w:bidi w:val="0"/>
              <w:jc w:val="center"/>
            </w:pPr>
            <w:r>
              <w:t>2</w:t>
            </w:r>
          </w:p>
        </w:tc>
        <w:tc>
          <w:tcPr>
            <w:shd w:val="clear" w:color="auto" w:fill="FFFFFF"/>
            <w:vAlign w:val="center"/>
          </w:tcPr>
          <w:p>
            <w:pPr>
              <w:bidi w:val="0"/>
              <w:jc w:val="left"/>
            </w:pPr>
            <w:r>
              <w:pict>
                <v:shape id="_x0000_i1037" type="#_x0000_t75" style="height:9pt;width:12.75pt">
                  <v:imagedata r:id="rId10" o:title=""/>
                </v:shape>
              </w:pict>
            </w:r>
            <w:r>
              <w:pict>
                <v:shape id="_x0000_i1038" type="#_x0000_t75" style="height:9pt;width:93.76pt">
                  <v:imagedata r:id="rId11" o:title=""/>
                </v:shape>
              </w:pict>
            </w:r>
            <w:r>
              <w:t>12.5%</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B.布鲁纳</w:t>
            </w:r>
          </w:p>
        </w:tc>
        <w:tc>
          <w:tcPr>
            <w:shd w:val="clear" w:color="auto" w:fill="F9F9F9"/>
            <w:vAlign w:val="center"/>
          </w:tcPr>
          <w:p>
            <w:pPr>
              <w:bidi w:val="0"/>
              <w:jc w:val="center"/>
            </w:pPr>
            <w:r>
              <w:t>2</w:t>
            </w:r>
          </w:p>
        </w:tc>
        <w:tc>
          <w:tcPr>
            <w:shd w:val="clear" w:color="auto" w:fill="F9F9F9"/>
            <w:vAlign w:val="center"/>
          </w:tcPr>
          <w:p>
            <w:pPr>
              <w:bidi w:val="0"/>
              <w:jc w:val="left"/>
            </w:pPr>
            <w:r>
              <w:pict>
                <v:shape id="_x0000_i1039" type="#_x0000_t75" style="height:9pt;width:12.75pt">
                  <v:imagedata r:id="rId10" o:title=""/>
                </v:shape>
              </w:pict>
            </w:r>
            <w:r>
              <w:pict>
                <v:shape id="_x0000_i1040" type="#_x0000_t75" style="height:9pt;width:93.76pt">
                  <v:imagedata r:id="rId11" o:title=""/>
                </v:shape>
              </w:pict>
            </w:r>
            <w:r>
              <w:t>12.5%</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C.巴班斯基</w:t>
            </w:r>
            <w:r>
              <w:rPr>
                <w:rStyle w:val="DefaultParagraphFont"/>
                <w:bdr w:val="nil"/>
                <w:rtl w:val="0"/>
              </w:rPr>
              <w:t> </w:t>
            </w:r>
            <w:r>
              <w:rPr>
                <w:rStyle w:val="DefaultParagraphFont"/>
                <w:color w:val="EFA030"/>
                <w:bdr w:val="nil"/>
                <w:rtl w:val="0"/>
              </w:rPr>
              <w:t>(答案)</w:t>
            </w:r>
          </w:p>
        </w:tc>
        <w:tc>
          <w:tcPr>
            <w:shd w:val="clear" w:color="auto" w:fill="FFFFFF"/>
            <w:vAlign w:val="center"/>
          </w:tcPr>
          <w:p>
            <w:pPr>
              <w:bidi w:val="0"/>
              <w:jc w:val="center"/>
            </w:pPr>
            <w:r>
              <w:t>8</w:t>
            </w:r>
          </w:p>
        </w:tc>
        <w:tc>
          <w:tcPr>
            <w:shd w:val="clear" w:color="auto" w:fill="FFFFFF"/>
            <w:vAlign w:val="center"/>
          </w:tcPr>
          <w:p>
            <w:pPr>
              <w:bidi w:val="0"/>
              <w:jc w:val="left"/>
            </w:pPr>
            <w:r>
              <w:pict>
                <v:shape id="_x0000_i1041" type="#_x0000_t75" style="height:9pt;width:53.26pt">
                  <v:imagedata r:id="rId16" o:title=""/>
                </v:shape>
              </w:pict>
            </w:r>
            <w:r>
              <w:pict>
                <v:shape id="_x0000_i1042" type="#_x0000_t75" style="height:9pt;width:53.26pt">
                  <v:imagedata r:id="rId17" o:title=""/>
                </v:shape>
              </w:pict>
            </w:r>
            <w:r>
              <w:t>50%</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D.赞科夫</w:t>
            </w:r>
          </w:p>
        </w:tc>
        <w:tc>
          <w:tcPr>
            <w:shd w:val="clear" w:color="auto" w:fill="F9F9F9"/>
            <w:vAlign w:val="center"/>
          </w:tcPr>
          <w:p>
            <w:pPr>
              <w:bidi w:val="0"/>
              <w:jc w:val="center"/>
            </w:pPr>
            <w:r>
              <w:t>4</w:t>
            </w:r>
          </w:p>
        </w:tc>
        <w:tc>
          <w:tcPr>
            <w:shd w:val="clear" w:color="auto" w:fill="F9F9F9"/>
            <w:vAlign w:val="center"/>
          </w:tcPr>
          <w:p>
            <w:pPr>
              <w:bidi w:val="0"/>
              <w:jc w:val="left"/>
            </w:pPr>
            <w:r>
              <w:pict>
                <v:shape id="_x0000_i1043" type="#_x0000_t75" style="height:9pt;width:26.25pt">
                  <v:imagedata r:id="rId18" o:title=""/>
                </v:shape>
              </w:pict>
            </w:r>
            <w:r>
              <w:pict>
                <v:shape id="_x0000_i1044" type="#_x0000_t75" style="height:9pt;width:80.26pt">
                  <v:imagedata r:id="rId19" o:title=""/>
                </v:shape>
              </w:pict>
            </w:r>
            <w:r>
              <w:t>25%</w:t>
            </w:r>
          </w:p>
        </w:tc>
      </w:tr>
    </w:tbl>
    <w:p>
      <w:pPr>
        <w:bidi w:val="0"/>
      </w:pPr>
      <w:r>
        <w:rPr>
          <w:rStyle w:val="DefaultParagraphFont"/>
          <w:bdr w:val="nil"/>
          <w:rtl w:val="0"/>
        </w:rPr>
        <w:t>正确率：</w:t>
      </w:r>
      <w:r>
        <w:rPr>
          <w:rStyle w:val="DefaultParagraphFont"/>
          <w:color w:val="FF6600"/>
          <w:bdr w:val="nil"/>
          <w:rtl w:val="0"/>
        </w:rPr>
        <w:t>50%</w:t>
      </w:r>
    </w:p>
    <w:p>
      <w:pPr>
        <w:bidi w:val="0"/>
      </w:pPr>
    </w:p>
    <w:p>
      <w:pPr>
        <w:bidi w:val="0"/>
      </w:pPr>
    </w:p>
    <w:p>
      <w:pPr>
        <w:bidi w:val="0"/>
      </w:pPr>
      <w:r>
        <w:rPr>
          <w:b w:val="0"/>
          <w:color w:val="000000"/>
          <w:sz w:val="24"/>
        </w:rPr>
        <w:t>4.【单选】吴老师深受教育学家布鲁姆的教学论影响，他在这一理论的指导下通过分类学来分析学生在课堂讨论中发生的各种学习，将学习分为( )。</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A.认知领域、情感领域、动作技能领域</w:t>
            </w:r>
            <w:r>
              <w:rPr>
                <w:rStyle w:val="DefaultParagraphFont"/>
                <w:bdr w:val="nil"/>
                <w:rtl w:val="0"/>
              </w:rPr>
              <w:t> </w:t>
            </w:r>
            <w:r>
              <w:rPr>
                <w:rStyle w:val="DefaultParagraphFont"/>
                <w:color w:val="EFA030"/>
                <w:bdr w:val="nil"/>
                <w:rtl w:val="0"/>
              </w:rPr>
              <w:t>(答案)</w:t>
            </w:r>
          </w:p>
        </w:tc>
        <w:tc>
          <w:tcPr>
            <w:shd w:val="clear" w:color="auto" w:fill="FFFFFF"/>
            <w:vAlign w:val="center"/>
          </w:tcPr>
          <w:p>
            <w:pPr>
              <w:bidi w:val="0"/>
              <w:jc w:val="center"/>
            </w:pPr>
            <w:r>
              <w:t>11</w:t>
            </w:r>
          </w:p>
        </w:tc>
        <w:tc>
          <w:tcPr>
            <w:shd w:val="clear" w:color="auto" w:fill="FFFFFF"/>
            <w:vAlign w:val="center"/>
          </w:tcPr>
          <w:p>
            <w:pPr>
              <w:bidi w:val="0"/>
              <w:jc w:val="left"/>
            </w:pPr>
            <w:r>
              <w:pict>
                <v:shape id="_x0000_i1045" type="#_x0000_t75" style="height:9pt;width:72.76pt">
                  <v:imagedata r:id="rId14" o:title=""/>
                </v:shape>
              </w:pict>
            </w:r>
            <w:r>
              <w:pict>
                <v:shape id="_x0000_i1046" type="#_x0000_t75" style="height:9pt;width:33.75pt">
                  <v:imagedata r:id="rId15" o:title=""/>
                </v:shape>
              </w:pict>
            </w:r>
            <w:r>
              <w:t>68.75%</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B.认知领域、情感领域、行为领域</w:t>
            </w:r>
          </w:p>
        </w:tc>
        <w:tc>
          <w:tcPr>
            <w:shd w:val="clear" w:color="auto" w:fill="F9F9F9"/>
            <w:vAlign w:val="center"/>
          </w:tcPr>
          <w:p>
            <w:pPr>
              <w:bidi w:val="0"/>
              <w:jc w:val="center"/>
            </w:pPr>
            <w:r>
              <w:t>4</w:t>
            </w:r>
          </w:p>
        </w:tc>
        <w:tc>
          <w:tcPr>
            <w:shd w:val="clear" w:color="auto" w:fill="F9F9F9"/>
            <w:vAlign w:val="center"/>
          </w:tcPr>
          <w:p>
            <w:pPr>
              <w:bidi w:val="0"/>
              <w:jc w:val="left"/>
            </w:pPr>
            <w:r>
              <w:pict>
                <v:shape id="_x0000_i1047" type="#_x0000_t75" style="height:9pt;width:26.25pt">
                  <v:imagedata r:id="rId18" o:title=""/>
                </v:shape>
              </w:pict>
            </w:r>
            <w:r>
              <w:pict>
                <v:shape id="_x0000_i1048" type="#_x0000_t75" style="height:9pt;width:80.26pt">
                  <v:imagedata r:id="rId19" o:title=""/>
                </v:shape>
              </w:pict>
            </w:r>
            <w:r>
              <w:t>25%</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C.认知领域、情感领域、态度领域</w:t>
            </w:r>
          </w:p>
        </w:tc>
        <w:tc>
          <w:tcPr>
            <w:shd w:val="clear" w:color="auto" w:fill="FFFFFF"/>
            <w:vAlign w:val="center"/>
          </w:tcPr>
          <w:p>
            <w:pPr>
              <w:bidi w:val="0"/>
              <w:jc w:val="center"/>
            </w:pPr>
            <w:r>
              <w:t>1</w:t>
            </w:r>
          </w:p>
        </w:tc>
        <w:tc>
          <w:tcPr>
            <w:shd w:val="clear" w:color="auto" w:fill="FFFFFF"/>
            <w:vAlign w:val="center"/>
          </w:tcPr>
          <w:p>
            <w:pPr>
              <w:bidi w:val="0"/>
              <w:jc w:val="left"/>
            </w:pPr>
            <w:r>
              <w:pict>
                <v:shape id="_x0000_i1049" type="#_x0000_t75" style="height:9pt;width:6pt">
                  <v:imagedata r:id="rId8" o:title=""/>
                </v:shape>
              </w:pict>
            </w:r>
            <w:r>
              <w:pict>
                <v:shape id="_x0000_i1050" type="#_x0000_t75" style="height:9pt;width:100.51pt">
                  <v:imagedata r:id="rId9" o:title=""/>
                </v:shape>
              </w:pict>
            </w:r>
            <w:r>
              <w:t>6.25%</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D.认知领域、态度领域、智慧技能领域</w:t>
            </w:r>
          </w:p>
        </w:tc>
        <w:tc>
          <w:tcPr>
            <w:shd w:val="clear" w:color="auto" w:fill="F9F9F9"/>
            <w:vAlign w:val="center"/>
          </w:tcPr>
          <w:p>
            <w:pPr>
              <w:bidi w:val="0"/>
              <w:jc w:val="center"/>
            </w:pPr>
            <w:r>
              <w:t>0</w:t>
            </w:r>
          </w:p>
        </w:tc>
        <w:tc>
          <w:tcPr>
            <w:shd w:val="clear" w:color="auto" w:fill="F9F9F9"/>
            <w:vAlign w:val="center"/>
          </w:tcPr>
          <w:p>
            <w:pPr>
              <w:bidi w:val="0"/>
              <w:jc w:val="left"/>
            </w:pPr>
            <w:r>
              <w:pict>
                <v:shape id="_x0000_i1051" type="#_x0000_t75" style="height:9pt;width:106.51pt">
                  <v:imagedata r:id="rId20" o:title=""/>
                </v:shape>
              </w:pict>
            </w:r>
            <w:r>
              <w:t>0%</w:t>
            </w:r>
          </w:p>
        </w:tc>
      </w:tr>
    </w:tbl>
    <w:p>
      <w:pPr>
        <w:bidi w:val="0"/>
      </w:pPr>
      <w:r>
        <w:rPr>
          <w:rStyle w:val="DefaultParagraphFont"/>
          <w:bdr w:val="nil"/>
          <w:rtl w:val="0"/>
        </w:rPr>
        <w:t>正确率：</w:t>
      </w:r>
      <w:r>
        <w:rPr>
          <w:rStyle w:val="DefaultParagraphFont"/>
          <w:color w:val="FF6600"/>
          <w:bdr w:val="nil"/>
          <w:rtl w:val="0"/>
        </w:rPr>
        <w:t>68.75%</w:t>
      </w:r>
    </w:p>
    <w:p>
      <w:pPr>
        <w:bidi w:val="0"/>
      </w:pPr>
    </w:p>
    <w:p>
      <w:pPr>
        <w:bidi w:val="0"/>
      </w:pPr>
    </w:p>
    <w:p>
      <w:pPr>
        <w:bidi w:val="0"/>
      </w:pPr>
      <w:r>
        <w:rPr>
          <w:b w:val="0"/>
          <w:color w:val="000000"/>
          <w:sz w:val="24"/>
        </w:rPr>
        <w:t>5.【单选】认为我国现代教育的目的是“做人，做中国人，做现代中国人”的教育学家是( )。</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A.陈鹤琴</w:t>
            </w:r>
            <w:r>
              <w:rPr>
                <w:rStyle w:val="DefaultParagraphFont"/>
                <w:bdr w:val="nil"/>
                <w:rtl w:val="0"/>
              </w:rPr>
              <w:t> </w:t>
            </w:r>
            <w:r>
              <w:rPr>
                <w:rStyle w:val="DefaultParagraphFont"/>
                <w:color w:val="EFA030"/>
                <w:bdr w:val="nil"/>
                <w:rtl w:val="0"/>
              </w:rPr>
              <w:t>(答案)</w:t>
            </w:r>
          </w:p>
        </w:tc>
        <w:tc>
          <w:tcPr>
            <w:shd w:val="clear" w:color="auto" w:fill="FFFFFF"/>
            <w:vAlign w:val="center"/>
          </w:tcPr>
          <w:p>
            <w:pPr>
              <w:bidi w:val="0"/>
              <w:jc w:val="center"/>
            </w:pPr>
            <w:r>
              <w:t>6</w:t>
            </w:r>
          </w:p>
        </w:tc>
        <w:tc>
          <w:tcPr>
            <w:shd w:val="clear" w:color="auto" w:fill="FFFFFF"/>
            <w:vAlign w:val="center"/>
          </w:tcPr>
          <w:p>
            <w:pPr>
              <w:bidi w:val="0"/>
              <w:jc w:val="left"/>
            </w:pPr>
            <w:r>
              <w:pict>
                <v:shape id="_x0000_i1052" type="#_x0000_t75" style="height:9pt;width:39.76pt">
                  <v:imagedata r:id="rId21" o:title=""/>
                </v:shape>
              </w:pict>
            </w:r>
            <w:r>
              <w:pict>
                <v:shape id="_x0000_i1053" type="#_x0000_t75" style="height:9pt;width:66.76pt">
                  <v:imagedata r:id="rId22" o:title=""/>
                </v:shape>
              </w:pict>
            </w:r>
            <w:r>
              <w:t>37.5%</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B.梁启超</w:t>
            </w:r>
          </w:p>
        </w:tc>
        <w:tc>
          <w:tcPr>
            <w:shd w:val="clear" w:color="auto" w:fill="F9F9F9"/>
            <w:vAlign w:val="center"/>
          </w:tcPr>
          <w:p>
            <w:pPr>
              <w:bidi w:val="0"/>
              <w:jc w:val="center"/>
            </w:pPr>
            <w:r>
              <w:t>2</w:t>
            </w:r>
          </w:p>
        </w:tc>
        <w:tc>
          <w:tcPr>
            <w:shd w:val="clear" w:color="auto" w:fill="F9F9F9"/>
            <w:vAlign w:val="center"/>
          </w:tcPr>
          <w:p>
            <w:pPr>
              <w:bidi w:val="0"/>
              <w:jc w:val="left"/>
            </w:pPr>
            <w:r>
              <w:pict>
                <v:shape id="_x0000_i1054" type="#_x0000_t75" style="height:9pt;width:12.75pt">
                  <v:imagedata r:id="rId10" o:title=""/>
                </v:shape>
              </w:pict>
            </w:r>
            <w:r>
              <w:pict>
                <v:shape id="_x0000_i1055" type="#_x0000_t75" style="height:9pt;width:93.76pt">
                  <v:imagedata r:id="rId11" o:title=""/>
                </v:shape>
              </w:pict>
            </w:r>
            <w:r>
              <w:t>12.5%</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C.蔡元培</w:t>
            </w:r>
          </w:p>
        </w:tc>
        <w:tc>
          <w:tcPr>
            <w:shd w:val="clear" w:color="auto" w:fill="FFFFFF"/>
            <w:vAlign w:val="center"/>
          </w:tcPr>
          <w:p>
            <w:pPr>
              <w:bidi w:val="0"/>
              <w:jc w:val="center"/>
            </w:pPr>
            <w:r>
              <w:t>6</w:t>
            </w:r>
          </w:p>
        </w:tc>
        <w:tc>
          <w:tcPr>
            <w:shd w:val="clear" w:color="auto" w:fill="FFFFFF"/>
            <w:vAlign w:val="center"/>
          </w:tcPr>
          <w:p>
            <w:pPr>
              <w:bidi w:val="0"/>
              <w:jc w:val="left"/>
            </w:pPr>
            <w:r>
              <w:pict>
                <v:shape id="_x0000_i1056" type="#_x0000_t75" style="height:9pt;width:39.76pt">
                  <v:imagedata r:id="rId21" o:title=""/>
                </v:shape>
              </w:pict>
            </w:r>
            <w:r>
              <w:pict>
                <v:shape id="_x0000_i1057" type="#_x0000_t75" style="height:9pt;width:66.76pt">
                  <v:imagedata r:id="rId22" o:title=""/>
                </v:shape>
              </w:pict>
            </w:r>
            <w:r>
              <w:t>37.5%</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D.陶行知</w:t>
            </w:r>
          </w:p>
        </w:tc>
        <w:tc>
          <w:tcPr>
            <w:shd w:val="clear" w:color="auto" w:fill="F9F9F9"/>
            <w:vAlign w:val="center"/>
          </w:tcPr>
          <w:p>
            <w:pPr>
              <w:bidi w:val="0"/>
              <w:jc w:val="center"/>
            </w:pPr>
            <w:r>
              <w:t>2</w:t>
            </w:r>
          </w:p>
        </w:tc>
        <w:tc>
          <w:tcPr>
            <w:shd w:val="clear" w:color="auto" w:fill="F9F9F9"/>
            <w:vAlign w:val="center"/>
          </w:tcPr>
          <w:p>
            <w:pPr>
              <w:bidi w:val="0"/>
              <w:jc w:val="left"/>
            </w:pPr>
            <w:r>
              <w:pict>
                <v:shape id="_x0000_i1058" type="#_x0000_t75" style="height:9pt;width:12.75pt">
                  <v:imagedata r:id="rId10" o:title=""/>
                </v:shape>
              </w:pict>
            </w:r>
            <w:r>
              <w:pict>
                <v:shape id="_x0000_i1059" type="#_x0000_t75" style="height:9pt;width:93.76pt">
                  <v:imagedata r:id="rId11" o:title=""/>
                </v:shape>
              </w:pict>
            </w:r>
            <w:r>
              <w:t>12.5%</w:t>
            </w:r>
          </w:p>
        </w:tc>
      </w:tr>
    </w:tbl>
    <w:p>
      <w:pPr>
        <w:bidi w:val="0"/>
      </w:pPr>
      <w:r>
        <w:rPr>
          <w:rStyle w:val="DefaultParagraphFont"/>
          <w:bdr w:val="nil"/>
          <w:rtl w:val="0"/>
        </w:rPr>
        <w:t>正确率：</w:t>
      </w:r>
      <w:r>
        <w:rPr>
          <w:rStyle w:val="DefaultParagraphFont"/>
          <w:color w:val="FF6600"/>
          <w:bdr w:val="nil"/>
          <w:rtl w:val="0"/>
        </w:rPr>
        <w:t>37.5%</w:t>
      </w:r>
    </w:p>
    <w:p>
      <w:pPr>
        <w:bidi w:val="0"/>
      </w:pPr>
    </w:p>
    <w:p>
      <w:pPr>
        <w:bidi w:val="0"/>
      </w:pPr>
    </w:p>
    <w:p>
      <w:pPr>
        <w:bidi w:val="0"/>
      </w:pPr>
    </w:p>
    <w:sectPr>
      <w:pgSz w:w="16838" w:h="23811"/>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rPr>
      <w:sz w:val="24"/>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image" Target="media/image11.png" /><Relationship Id="rId15" Type="http://schemas.openxmlformats.org/officeDocument/2006/relationships/image" Target="media/image12.png" /><Relationship Id="rId16" Type="http://schemas.openxmlformats.org/officeDocument/2006/relationships/image" Target="media/image13.png" /><Relationship Id="rId17" Type="http://schemas.openxmlformats.org/officeDocument/2006/relationships/image" Target="media/image14.png" /><Relationship Id="rId18" Type="http://schemas.openxmlformats.org/officeDocument/2006/relationships/image" Target="media/image15.png" /><Relationship Id="rId19" Type="http://schemas.openxmlformats.org/officeDocument/2006/relationships/image" Target="media/image16.png" /><Relationship Id="rId2" Type="http://schemas.openxmlformats.org/officeDocument/2006/relationships/webSettings" Target="webSettings.xml" /><Relationship Id="rId20" Type="http://schemas.openxmlformats.org/officeDocument/2006/relationships/image" Target="media/image17.png" /><Relationship Id="rId21" Type="http://schemas.openxmlformats.org/officeDocument/2006/relationships/image" Target="media/image18.png" /><Relationship Id="rId22" Type="http://schemas.openxmlformats.org/officeDocument/2006/relationships/image" Target="media/image19.png"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