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7月10日每日一练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1.心理咨询与辅导的基本方法是(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A.会谈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4.75pt">
                  <v:imagedata r:id="rId4" o:title=""/>
                </v:shape>
              </w:pict>
            </w:r>
            <w:r>
              <w:pict>
                <v:shape id="_x0000_i1026" type="#_x0000_t75" style="height:9pt;width:81.76pt">
                  <v:imagedata r:id="rId5" o:title=""/>
                </v:shape>
              </w:pict>
            </w:r>
            <w:r>
              <w:t>23.26%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B.倾听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1.26pt">
                  <v:imagedata r:id="rId6" o:title=""/>
                </v:shape>
              </w:pict>
            </w:r>
            <w:r>
              <w:pict>
                <v:shape id="_x0000_i1028" type="#_x0000_t75" style="height:9pt;width:35.25pt">
                  <v:imagedata r:id="rId7" o:title=""/>
                </v:shape>
              </w:pict>
            </w:r>
            <w:r>
              <w:t>67.44%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C.鼓励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.75pt">
                  <v:imagedata r:id="rId8" o:title=""/>
                </v:shape>
              </w:pict>
            </w:r>
            <w:r>
              <w:pict>
                <v:shape id="_x0000_i1030" type="#_x0000_t75" style="height:9pt;width:99.76pt">
                  <v:imagedata r:id="rId9" o:title=""/>
                </v:shape>
              </w:pict>
            </w:r>
            <w:r>
              <w:t>6.98%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D.询问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.25pt">
                  <v:imagedata r:id="rId10" o:title=""/>
                </v:shape>
              </w:pict>
            </w:r>
            <w:r>
              <w:pict>
                <v:shape id="_x0000_i1032" type="#_x0000_t75" style="height:9pt;width:104.26pt">
                  <v:imagedata r:id="rId11" o:title=""/>
                </v:shape>
              </w:pict>
            </w:r>
            <w:r>
              <w:t>2.33%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67.44%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2.当一位胆小的学生敢于主动向教师提问时，教师耐心解答并给予表扬和鼓励。教师的这种做法属于行为改变方法中的(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A.强化法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6.51pt">
                  <v:imagedata r:id="rId12" o:title=""/>
                </v:shape>
              </w:pict>
            </w:r>
            <w:r>
              <w:pict>
                <v:shape id="_x0000_i1034" type="#_x0000_t75" style="height:9pt;width:60.01pt">
                  <v:imagedata r:id="rId13" o:title=""/>
                </v:shape>
              </w:pict>
            </w:r>
            <w:r>
              <w:t>44.19%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B.示范法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7.25pt">
                  <v:imagedata r:id="rId14" o:title=""/>
                </v:shape>
              </w:pict>
            </w:r>
            <w:r>
              <w:pict>
                <v:shape id="_x0000_i1036" type="#_x0000_t75" style="height:9pt;width:89.26pt">
                  <v:imagedata r:id="rId15" o:title=""/>
                </v:shape>
              </w:pict>
            </w:r>
            <w:r>
              <w:t>16.28%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C.消退法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2pt">
                  <v:imagedata r:id="rId16" o:title=""/>
                </v:shape>
              </w:pict>
            </w:r>
            <w:r>
              <w:pict>
                <v:shape id="_x0000_i1038" type="#_x0000_t75" style="height:9pt;width:94.51pt">
                  <v:imagedata r:id="rId17" o:title=""/>
                </v:shape>
              </w:pict>
            </w:r>
            <w:r>
              <w:t>11.63%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D.行为塑造法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9.25pt">
                  <v:imagedata r:id="rId18" o:title=""/>
                </v:shape>
              </w:pict>
            </w:r>
            <w:r>
              <w:pict>
                <v:shape id="_x0000_i1040" type="#_x0000_t75" style="height:9pt;width:77.26pt">
                  <v:imagedata r:id="rId19" o:title=""/>
                </v:shape>
              </w:pict>
            </w:r>
            <w:r>
              <w:t>27.91%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16.28%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3.下列最适合矫正考试焦虑的方法是(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A.系统脱敏法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9.51pt">
                  <v:imagedata r:id="rId20" o:title=""/>
                </v:shape>
              </w:pict>
            </w:r>
            <w:r>
              <w:pict>
                <v:shape id="_x0000_i1042" type="#_x0000_t75" style="height:9pt;width:57.01pt">
                  <v:imagedata r:id="rId21" o:title=""/>
                </v:shape>
              </w:pict>
            </w:r>
            <w:r>
              <w:t>46.51%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B.厌恶疗法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4.5pt">
                  <v:imagedata r:id="rId22" o:title=""/>
                </v:shape>
              </w:pict>
            </w:r>
            <w:r>
              <w:pict>
                <v:shape id="_x0000_i1044" type="#_x0000_t75" style="height:9pt;width:102.01pt">
                  <v:imagedata r:id="rId23" o:title=""/>
                </v:shape>
              </w:pict>
            </w:r>
            <w:r>
              <w:t>4.65%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C.自由联想法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4.25pt">
                  <v:imagedata r:id="rId24" o:title=""/>
                </v:shape>
              </w:pict>
            </w:r>
            <w:r>
              <w:pict>
                <v:shape id="_x0000_i1046" type="#_x0000_t75" style="height:9pt;width:92.26pt">
                  <v:imagedata r:id="rId25" o:title=""/>
                </v:shape>
              </w:pict>
            </w:r>
            <w:r>
              <w:t>13.95%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D.宣泄疗法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6.76pt">
                  <v:imagedata r:id="rId26" o:title=""/>
                </v:shape>
              </w:pict>
            </w:r>
            <w:r>
              <w:pict>
                <v:shape id="_x0000_i1048" type="#_x0000_t75" style="height:9pt;width:69.76pt">
                  <v:imagedata r:id="rId27" o:title=""/>
                </v:shape>
              </w:pict>
            </w:r>
            <w:r>
              <w:t>34.88%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46.51%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4.心理卫生教育适宜的时期是(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A.幼儿阶段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7pt">
                  <v:imagedata r:id="rId28" o:title=""/>
                </v:shape>
              </w:pict>
            </w:r>
            <w:r>
              <w:pict>
                <v:shape id="_x0000_i1050" type="#_x0000_t75" style="height:9pt;width:79.51pt">
                  <v:imagedata r:id="rId29" o:title=""/>
                </v:shape>
              </w:pict>
            </w:r>
            <w:r>
              <w:t>25.58%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B.小学阶段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9.51pt">
                  <v:imagedata r:id="rId20" o:title=""/>
                </v:shape>
              </w:pict>
            </w:r>
            <w:r>
              <w:pict>
                <v:shape id="_x0000_i1052" type="#_x0000_t75" style="height:9pt;width:57.01pt">
                  <v:imagedata r:id="rId21" o:title=""/>
                </v:shape>
              </w:pict>
            </w:r>
            <w:r>
              <w:t>46.51%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C.初中阶段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9.25pt">
                  <v:imagedata r:id="rId18" o:title=""/>
                </v:shape>
              </w:pict>
            </w:r>
            <w:r>
              <w:pict>
                <v:shape id="_x0000_i1054" type="#_x0000_t75" style="height:9pt;width:77.26pt">
                  <v:imagedata r:id="rId19" o:title=""/>
                </v:shape>
              </w:pict>
            </w:r>
            <w:r>
              <w:t>27.91%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D.高中阶段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3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46.51%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5.学生小敏近段时间总是反复检查自己的考卷、作业、书包等，总认为试题有遗漏，作业没做完，书包里的东西没收完……这些行为表明他有( )倾向。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A.焦虑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54.01pt">
                  <v:imagedata r:id="rId31" o:title=""/>
                </v:shape>
              </w:pict>
            </w:r>
            <w:r>
              <w:pict>
                <v:shape id="_x0000_i1057" type="#_x0000_t75" style="height:9pt;width:52.51pt">
                  <v:imagedata r:id="rId32" o:title=""/>
                </v:shape>
              </w:pict>
            </w:r>
            <w:r>
              <w:t>51.16%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B.过敏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.25pt">
                  <v:imagedata r:id="rId10" o:title=""/>
                </v:shape>
              </w:pict>
            </w:r>
            <w:r>
              <w:pict>
                <v:shape id="_x0000_i1059" type="#_x0000_t75" style="height:9pt;width:104.26pt">
                  <v:imagedata r:id="rId11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C.强迫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7pt">
                  <v:imagedata r:id="rId28" o:title=""/>
                </v:shape>
              </w:pict>
            </w:r>
            <w:r>
              <w:pict>
                <v:shape id="_x0000_i1061" type="#_x0000_t75" style="height:9pt;width:79.51pt">
                  <v:imagedata r:id="rId29" o:title=""/>
                </v:shape>
              </w:pict>
            </w:r>
            <w:r>
              <w:t>25.58%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D.怀疑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21.75pt">
                  <v:imagedata r:id="rId33" o:title=""/>
                </v:shape>
              </w:pict>
            </w:r>
            <w:r>
              <w:pict>
                <v:shape id="_x0000_i1063" type="#_x0000_t75" style="height:9pt;width:84.76pt">
                  <v:imagedata r:id="rId34" o:title=""/>
                </v:shape>
              </w:pict>
            </w:r>
            <w:r>
              <w:t>20.93%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20.93%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