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7月8日江西教师招聘每日一练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1.学生在公共社交场合讲话，总是出现发抖、脸红、声音发颤、口吃、不敢抬头、不敢正视对方眼睛的现象，这种心理症状是(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A.抑郁症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5.25pt">
                  <v:imagedata r:id="rId4" o:title=""/>
                </v:shape>
              </w:pict>
            </w:r>
            <w:r>
              <w:pict>
                <v:shape id="_x0000_i1026" type="#_x0000_t75" style="height:9pt;width:101.26pt">
                  <v:imagedata r:id="rId5" o:title=""/>
                </v:shape>
              </w:pict>
            </w:r>
            <w:r>
              <w:t>5.41%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B.强迫症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C.焦虑症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22.5pt">
                  <v:imagedata r:id="rId7" o:title=""/>
                </v:shape>
              </w:pict>
            </w:r>
            <w:r>
              <w:pict>
                <v:shape id="_x0000_i1029" type="#_x0000_t75" style="height:9pt;width:84.01pt">
                  <v:imagedata r:id="rId8" o:title=""/>
                </v:shape>
              </w:pict>
            </w:r>
            <w:r>
              <w:t>21.62%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D.恐惧症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77.26pt">
                  <v:imagedata r:id="rId9" o:title=""/>
                </v:shape>
              </w:pict>
            </w:r>
            <w:r>
              <w:pict>
                <v:shape id="_x0000_i1031" type="#_x0000_t75" style="height:9pt;width:29.25pt">
                  <v:imagedata r:id="rId10" o:title=""/>
                </v:shape>
              </w:pict>
            </w:r>
            <w:r>
              <w:t>72.97%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72.97%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2.依据心理健康的标准，心理健康不包括(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A.人际关系和谐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1.25pt">
                  <v:imagedata r:id="rId11" o:title=""/>
                </v:shape>
              </w:pict>
            </w:r>
            <w:r>
              <w:pict>
                <v:shape id="_x0000_i1033" type="#_x0000_t75" style="height:9pt;width:95.26pt">
                  <v:imagedata r:id="rId12" o:title=""/>
                </v:shape>
              </w:pict>
            </w:r>
            <w:r>
              <w:t>10.81%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B.正确的自我观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2.25pt">
                  <v:imagedata r:id="rId13" o:title=""/>
                </v:shape>
              </w:pict>
            </w:r>
            <w:r>
              <w:pict>
                <v:shape id="_x0000_i1035" type="#_x0000_t75" style="height:9pt;width:104.26pt">
                  <v:imagedata r:id="rId14" o:title=""/>
                </v:shape>
              </w:pict>
            </w:r>
            <w:r>
              <w:t>2.7%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C.身体发展正常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74.26pt">
                  <v:imagedata r:id="rId15" o:title=""/>
                </v:shape>
              </w:pict>
            </w:r>
            <w:r>
              <w:pict>
                <v:shape id="_x0000_i1037" type="#_x0000_t75" style="height:9pt;width:32.25pt">
                  <v:imagedata r:id="rId16" o:title=""/>
                </v:shape>
              </w:pict>
            </w:r>
            <w:r>
              <w:t>70.27%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D.良好的环境适应能力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7.25pt">
                  <v:imagedata r:id="rId17" o:title=""/>
                </v:shape>
              </w:pict>
            </w:r>
            <w:r>
              <w:pict>
                <v:shape id="_x0000_i1039" type="#_x0000_t75" style="height:9pt;width:89.26pt">
                  <v:imagedata r:id="rId18" o:title=""/>
                </v:shape>
              </w:pict>
            </w:r>
            <w:r>
              <w:t>16.22%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70.27%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3.在心理测验中，智力测验属于(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A.认知测验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88.51pt">
                  <v:imagedata r:id="rId19" o:title=""/>
                </v:shape>
              </w:pict>
            </w:r>
            <w:r>
              <w:pict>
                <v:shape id="_x0000_i1041" type="#_x0000_t75" style="height:9pt;width:18pt">
                  <v:imagedata r:id="rId20" o:title=""/>
                </v:shape>
              </w:pict>
            </w:r>
            <w:r>
              <w:t>83.78%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B.人格测验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5.25pt">
                  <v:imagedata r:id="rId4" o:title=""/>
                </v:shape>
              </w:pict>
            </w:r>
            <w:r>
              <w:pict>
                <v:shape id="_x0000_i1043" type="#_x0000_t75" style="height:9pt;width:101.26pt">
                  <v:imagedata r:id="rId5" o:title=""/>
                </v:shape>
              </w:pict>
            </w:r>
            <w:r>
              <w:t>5.41%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C.兴趣测验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D.成就测验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1.25pt">
                  <v:imagedata r:id="rId11" o:title=""/>
                </v:shape>
              </w:pict>
            </w:r>
            <w:r>
              <w:pict>
                <v:shape id="_x0000_i1046" type="#_x0000_t75" style="height:9pt;width:95.26pt">
                  <v:imagedata r:id="rId12" o:title=""/>
                </v:shape>
              </w:pict>
            </w:r>
            <w:r>
              <w:t>10.81%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83.78%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4.当人接连不断地受到挫折，便会感到自己对一切都无能为力，丧失信心。这种心理状态是(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A.忧愁感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8.25pt">
                  <v:imagedata r:id="rId21" o:title=""/>
                </v:shape>
              </w:pict>
            </w:r>
            <w:r>
              <w:pict>
                <v:shape id="_x0000_i1048" type="#_x0000_t75" style="height:9pt;width:98.26pt">
                  <v:imagedata r:id="rId22" o:title=""/>
                </v:shape>
              </w:pict>
            </w:r>
            <w:r>
              <w:t>8.11%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B.习得性无助感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88.51pt">
                  <v:imagedata r:id="rId19" o:title=""/>
                </v:shape>
              </w:pict>
            </w:r>
            <w:r>
              <w:pict>
                <v:shape id="_x0000_i1050" type="#_x0000_t75" style="height:9pt;width:18pt">
                  <v:imagedata r:id="rId20" o:title=""/>
                </v:shape>
              </w:pict>
            </w:r>
            <w:r>
              <w:t>83.78%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C.抑郁感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5.25pt">
                  <v:imagedata r:id="rId4" o:title=""/>
                </v:shape>
              </w:pict>
            </w:r>
            <w:r>
              <w:pict>
                <v:shape id="_x0000_i1052" type="#_x0000_t75" style="height:9pt;width:101.26pt">
                  <v:imagedata r:id="rId5" o:title=""/>
                </v:shape>
              </w:pict>
            </w:r>
            <w:r>
              <w:t>5.41%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D.焦虑感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2.25pt">
                  <v:imagedata r:id="rId13" o:title=""/>
                </v:shape>
              </w:pict>
            </w:r>
            <w:r>
              <w:pict>
                <v:shape id="_x0000_i1054" type="#_x0000_t75" style="height:9pt;width:104.26pt">
                  <v:imagedata r:id="rId14" o:title=""/>
                </v:shape>
              </w:pict>
            </w:r>
            <w:r>
              <w:t>2.7%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83.78%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5.根据国内的研究和实践，人的心理健康水平大致可划分为三个等级，其中不属于三个等级的是(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A.一般常态心理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4.25pt">
                  <v:imagedata r:id="rId23" o:title=""/>
                </v:shape>
              </w:pict>
            </w:r>
            <w:r>
              <w:pict>
                <v:shape id="_x0000_i1056" type="#_x0000_t75" style="height:9pt;width:92.26pt">
                  <v:imagedata r:id="rId24" o:title=""/>
                </v:shape>
              </w:pict>
            </w:r>
            <w:r>
              <w:t>13.51%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B.人格障碍心理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57.01pt">
                  <v:imagedata r:id="rId25" o:title=""/>
                </v:shape>
              </w:pict>
            </w:r>
            <w:r>
              <w:pict>
                <v:shape id="_x0000_i1058" type="#_x0000_t75" style="height:9pt;width:49.51pt">
                  <v:imagedata r:id="rId26" o:title=""/>
                </v:shape>
              </w:pict>
            </w:r>
            <w:r>
              <w:t>54.05%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C.轻度失调心理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2.25pt">
                  <v:imagedata r:id="rId13" o:title=""/>
                </v:shape>
              </w:pict>
            </w:r>
            <w:r>
              <w:pict>
                <v:shape id="_x0000_i1060" type="#_x0000_t75" style="height:9pt;width:104.26pt">
                  <v:imagedata r:id="rId14" o:title=""/>
                </v:shape>
              </w:pict>
            </w:r>
            <w:r>
              <w:t>2.7%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D.严重病态心理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31.5pt">
                  <v:imagedata r:id="rId27" o:title=""/>
                </v:shape>
              </w:pict>
            </w:r>
            <w:r>
              <w:pict>
                <v:shape id="_x0000_i1062" type="#_x0000_t75" style="height:9pt;width:75.01pt">
                  <v:imagedata r:id="rId28" o:title=""/>
                </v:shape>
              </w:pict>
            </w:r>
            <w:r>
              <w:t>29.73%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54.05%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