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t>《美术家是如何进行表达的》</w:t>
      </w:r>
      <w:r>
        <w:rPr>
          <w:rFonts w:hint="eastAsia"/>
          <w:lang w:eastAsia="zh-CN"/>
        </w:rPr>
        <w:t>说课稿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一、 说教材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1、地位和作用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美术家是如何进行表达的》是人教版高中美术课第二课的内容，属于欣赏评述学习领域。本课是让学生对美术作品的语言有一个简单而完整的了解，这是开始进入美术鉴赏的基础。在这个基础上再进一步认识不同类型的美术作品在使用美术的语言上有着不同的方式，美术作品由此呈现出千变万化的形式特征和审美意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2、教学目标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知识与技能目标：通过本课的教学，帮助学生初步了解什么是美术作品的艺术语言以及构成美术语言的要素。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过程与方法目标：利用观察、对比、分析让学生更加深入理解美术作品鉴赏中对形象艺术语言的运用分析对美术作品的重要作用。引起关注，培养学生的分析能力、对艺术的认知能力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情感态度价值观目标：启发学生对美术作品中艺术语言的作用的了解，通过对美术作品中艺术语言创造方式了解美术作品和分析美术作品以及感悟美术作品。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3、教学重难点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教学重点：在于认识美术的语言，其中包括概念、内容及其形态分类。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教学难点：必须结合具体作品，调动学生以往的美术知识，通过多样的美术作品来认识和分析作品的美术语言。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二、说学情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高中的学生已经基本具备了一定的观察能力和分析能力，具有较强的求知欲，但尚不能对问题产生独立的见解。 他们已经能初步理解不同的艺术风格和表现形式，懂得鉴赏艺术作品，但是对作品及作者创作意图分析的能力还有待提高。所以教师在授课中要更多地采用引导启发方法，在深入作品的文化背景的基础上进行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三、说教法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根据本课的特点，遵循 “教为主导，学为主体”的教学思想，并结合新课改的要求，我准备采用的教法是讲授法，讨论法。讲授法可以让学生清晰明了的掌握学习内容，讨论法可以让学生总结归纳出艺术语言有哪些它们的特点是什么，并培养学生合作交流的能力。教学过程采用分目标、分层次的选择学生来回答问题的方式来进行课堂教学，鼓励所有同学积极参与，不管他们的答案正确与否，在适当修正和更改的同时，主要给予正面的启发引导和提出建设性的意见，让学生充分参与到课堂的教学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四、说学法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在学法指导上采用欣赏法、对比法、观察法、讨论法、操作法，通过欣赏既提高了学生的学习兴趣，也提升了学生的审美意识，使他们充分享受到艺术的独特魅力。通过不同作品的对比分析，帮助学生了解不同类型作品中艺术语言是怎样表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五、教学过程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（一）导入：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播放一段乐曲《春江花月夜》，再由苏轼的名句“竹外桃花三两枝，春江水暖鸭先知”说明音乐的节奏是它的表现语言诗句传递的信息是代表春天的语言符号，同时伴随展示相关图片，并巧妙的引出美术作品的艺术语言。根据以上提</w:t>
      </w:r>
      <w:bookmarkStart w:id="0" w:name="_GoBack"/>
      <w:bookmarkEnd w:id="0"/>
      <w:r>
        <w:rPr>
          <w:rFonts w:hint="eastAsia" w:asciiTheme="minorEastAsia" w:hAnsiTheme="minorEastAsia" w:eastAsiaTheme="minorEastAsia" w:cstheme="minorEastAsia"/>
          <w:i w:val="0"/>
          <w:caps w:val="0"/>
          <w:color w:val="333333"/>
          <w:spacing w:val="0"/>
          <w:sz w:val="28"/>
          <w:szCs w:val="28"/>
          <w:bdr w:val="none" w:color="auto" w:sz="0" w:space="0"/>
          <w:vertAlign w:val="baseline"/>
        </w:rPr>
        <w:t>出问题什么是美术作品的艺术语言？在美术作品中美术家是如何进行表达的？学生通过感受名句及图片信息，领会本课的意图，轻松的接受课题。思考老师设置的问题，进入求知准备状态。激发学生的学习兴趣，达到“课未始，兴以浓”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（二）授课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第一环节：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首先是新知探究，请同学在课本中找出什么是美术作品的艺术语言？通过课本介绍我们可以找到答案，美术作品的艺术语言的概念是：美术所专美使用的，具有视觉传达功能的形象和形式就是美术作品的艺术语言，其特征就是具体性和形象性。然后向学生展示中国工笔画《捣练图》、中国写意画《泼墨仙人图》及油画《1954》三幅表现形式不同的绘画作品。提出问题：分析三件作品在形象塑造上都运用了哪些的艺术语言进行表现？通过欣赏绘画作品，并用一分钟的时间思考讨论探究老师提出的问题。学生回答问题并总结出三件作品都运用了点、线、面、色。根据同学们的回答，由我总结出美术语言所包含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第二环节：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深入分析阶段，再次展示中国工笔画《捣练图》、中国写意画《泼墨仙人图》及油画《1954》三幅表现形式不同的绘画作品。并提出问题：从作品写实的程度的角度去对比分析三件绘画作品在表现形式上的差异。同学们可以总结出《捣练图》中的人物、环境、道具真实具体形象，《泼墨仙人图》看上去似一个人，但造型又不是十分的具体准确，只是大笔概括。《1954》让人看不出什么具体的现实形象。根据对以上的作品分析，可以归纳出美术语言的形态分类包括：具象艺术、意想艺术和抽象艺术。为了使学生能清楚的分辨不同的美术语言形态分类，、展示顾闳中的《韩熙载夜宴图》，并以一幅工笔花卉为例演示其绘画技法。总结《韩熙载夜宴图》图中是如何运用艺术语言的。结合图示分析工笔画的绘画技法根据工笔画的技法，总结出《韩熙载夜宴图》运用了线条勾勒、随类赋彩的语言表现方式。体现了具象艺术的目的在于真实的再现现实。接下来综合以上的学习的知识，让学生自主探究学习意想艺术和抽象艺术的创作目的。培养学生在学习中举一反三的学习能力，提升审美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第三环节：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最后是巩固知识，给学生展示多幅不同分类的绘画作品，并区分出具象、意象和抽象美术的作品。能说出中外美术作品不同的语言表现手段，其中西方绘画的表现手段是明暗、空间、透视、构图、肌理；中国画的表现手段是笔墨、章法、皴法。体会不同作品中作者所言表达的意图，能分析出作品的美术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（三）小结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vertAlign w:val="baseline"/>
        </w:rPr>
        <w:t>回顾本节课的内容，我们不难发现美术作品的表现内容和表现方法是多方面的，不能用“像不像某种事物”的标准来衡量一切美术作品，即便是具象美术作品也不能等同于照片。针对不同类型的作品我们要学会从不同角度欣赏它们。生活中我们离不开美术，有很多的图片需要 我们用心去欣赏相信我们以后会有更多的收获。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textAlignment w:val="baseline"/>
        <w:rPr>
          <w:rFonts w:hint="eastAsia" w:asciiTheme="minorEastAsia" w:hAnsiTheme="minorEastAsia" w:eastAsiaTheme="minorEastAsia" w:cstheme="minorEastAsia"/>
          <w:i w:val="0"/>
          <w:caps w:val="0"/>
          <w:color w:val="333333"/>
          <w:spacing w:val="0"/>
          <w:sz w:val="28"/>
          <w:szCs w:val="28"/>
        </w:rPr>
      </w:pPr>
      <w:r>
        <w:rPr>
          <w:rStyle w:val="6"/>
          <w:rFonts w:hint="eastAsia" w:asciiTheme="minorEastAsia" w:hAnsiTheme="minorEastAsia" w:eastAsiaTheme="minorEastAsia" w:cstheme="minorEastAsia"/>
          <w:i w:val="0"/>
          <w:caps w:val="0"/>
          <w:color w:val="333333"/>
          <w:spacing w:val="0"/>
          <w:sz w:val="28"/>
          <w:szCs w:val="28"/>
          <w:bdr w:val="none" w:color="auto" w:sz="0" w:space="0"/>
          <w:vertAlign w:val="baseline"/>
        </w:rPr>
        <w:t>六、板书设计：略</w:t>
      </w:r>
    </w:p>
    <w:p>
      <w:pPr>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ont-size:14px;line-height:2.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F3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2020-08-06T07:23:17Z</dcterms:created>
  <dc:creator>Administrator</dc:creator>
  <cp:lastModifiedBy>callmeTT</cp:lastModifiedBy>
  <dcterms:modified xsi:type="dcterms:W3CDTF">2020-08-06T07:24:23Z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