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01"/>
        <w:rPr>
          <w:rFonts w:hint="eastAsia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仿宋_GB2312" w:hAnsi="Arial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日程安排</w:t>
      </w:r>
    </w:p>
    <w:tbl>
      <w:tblPr>
        <w:tblW w:w="780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388"/>
        <w:gridCol w:w="5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起始时间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完成时间</w:t>
            </w:r>
          </w:p>
        </w:tc>
        <w:tc>
          <w:tcPr>
            <w:tcW w:w="5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工作项目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</w:trPr>
        <w:tc>
          <w:tcPr>
            <w:tcW w:w="1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6月4日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6月17日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接受应聘人员投递简历进行报名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6月18日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6月19日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审核报名人员资格并汇总报名情况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6月20日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6月22日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公示初审合格人员名单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</w:trPr>
        <w:tc>
          <w:tcPr>
            <w:tcW w:w="27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考核时间地点另行通知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招聘考核（笔试+面试）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</w:trPr>
        <w:tc>
          <w:tcPr>
            <w:tcW w:w="27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考核结束后3个工作日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公示进入政审环节人员名单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</w:trPr>
        <w:tc>
          <w:tcPr>
            <w:tcW w:w="27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2个工作日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体检、政审考察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27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体检合格后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5"/>
                <w:szCs w:val="25"/>
                <w:bdr w:val="none" w:color="auto" w:sz="0" w:space="0"/>
              </w:rPr>
              <w:t>公示拟聘用人员，报学校批准办理相关手续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841D9"/>
    <w:rsid w:val="0CC84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ASUS</dc:creator>
  <cp:lastModifiedBy>ASUS</cp:lastModifiedBy>
  <dcterms:modified xsi:type="dcterms:W3CDTF">2020-06-04T09:54:13Z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